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D Arial Narrow" w:eastAsia="Lucida Sans Unicode" w:hAnsi="CAD Arial Narrow" w:cs="Mangal"/>
          <w:color w:val="auto"/>
          <w:kern w:val="24"/>
          <w:sz w:val="24"/>
          <w:szCs w:val="24"/>
          <w:lang w:eastAsia="hi-IN" w:bidi="hi-IN"/>
        </w:rPr>
        <w:id w:val="1918427830"/>
        <w:docPartObj>
          <w:docPartGallery w:val="Table of Contents"/>
          <w:docPartUnique/>
        </w:docPartObj>
      </w:sdtPr>
      <w:sdtEndPr>
        <w:rPr>
          <w:b/>
          <w:bCs/>
        </w:rPr>
      </w:sdtEndPr>
      <w:sdtContent>
        <w:p w14:paraId="2AF4F072" w14:textId="636914FB" w:rsidR="00AF16F5" w:rsidRDefault="00AF16F5">
          <w:pPr>
            <w:pStyle w:val="Nadpisobsahu"/>
          </w:pPr>
          <w:r>
            <w:t>Obsah</w:t>
          </w:r>
        </w:p>
        <w:p w14:paraId="602AE1BE" w14:textId="617D9B68" w:rsidR="000168A9" w:rsidRDefault="00AF16F5">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r>
            <w:fldChar w:fldCharType="begin"/>
          </w:r>
          <w:r>
            <w:instrText xml:space="preserve"> TOC \o "1-3" \h \z \u </w:instrText>
          </w:r>
          <w:r>
            <w:fldChar w:fldCharType="separate"/>
          </w:r>
          <w:hyperlink w:anchor="_Toc118471833" w:history="1">
            <w:r w:rsidR="000168A9" w:rsidRPr="00DF2D9B">
              <w:rPr>
                <w:rStyle w:val="Hypertextovodkaz"/>
                <w:noProof/>
              </w:rPr>
              <w:t>1</w:t>
            </w:r>
            <w:r w:rsidR="000168A9">
              <w:rPr>
                <w:rFonts w:asciiTheme="minorHAnsi" w:eastAsiaTheme="minorEastAsia" w:hAnsiTheme="minorHAnsi" w:cstheme="minorBidi"/>
                <w:noProof/>
                <w:kern w:val="0"/>
                <w:sz w:val="22"/>
                <w:szCs w:val="22"/>
                <w:lang w:eastAsia="cs-CZ" w:bidi="ar-SA"/>
              </w:rPr>
              <w:tab/>
            </w:r>
            <w:r w:rsidR="000168A9" w:rsidRPr="00DF2D9B">
              <w:rPr>
                <w:rStyle w:val="Hypertextovodkaz"/>
                <w:noProof/>
              </w:rPr>
              <w:t>Úvod</w:t>
            </w:r>
            <w:r w:rsidR="000168A9">
              <w:rPr>
                <w:noProof/>
                <w:webHidden/>
              </w:rPr>
              <w:tab/>
            </w:r>
            <w:r w:rsidR="000168A9">
              <w:rPr>
                <w:noProof/>
                <w:webHidden/>
              </w:rPr>
              <w:fldChar w:fldCharType="begin"/>
            </w:r>
            <w:r w:rsidR="000168A9">
              <w:rPr>
                <w:noProof/>
                <w:webHidden/>
              </w:rPr>
              <w:instrText xml:space="preserve"> PAGEREF _Toc118471833 \h </w:instrText>
            </w:r>
            <w:r w:rsidR="000168A9">
              <w:rPr>
                <w:noProof/>
                <w:webHidden/>
              </w:rPr>
            </w:r>
            <w:r w:rsidR="000168A9">
              <w:rPr>
                <w:noProof/>
                <w:webHidden/>
              </w:rPr>
              <w:fldChar w:fldCharType="separate"/>
            </w:r>
            <w:r w:rsidR="000168A9">
              <w:rPr>
                <w:noProof/>
                <w:webHidden/>
              </w:rPr>
              <w:t>2</w:t>
            </w:r>
            <w:r w:rsidR="000168A9">
              <w:rPr>
                <w:noProof/>
                <w:webHidden/>
              </w:rPr>
              <w:fldChar w:fldCharType="end"/>
            </w:r>
          </w:hyperlink>
        </w:p>
        <w:p w14:paraId="68230D50" w14:textId="77247242" w:rsidR="000168A9" w:rsidRDefault="000168A9">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71834" w:history="1">
            <w:r w:rsidRPr="00DF2D9B">
              <w:rPr>
                <w:rStyle w:val="Hypertextovodkaz"/>
                <w:noProof/>
              </w:rPr>
              <w:t>2</w:t>
            </w:r>
            <w:r>
              <w:rPr>
                <w:rFonts w:asciiTheme="minorHAnsi" w:eastAsiaTheme="minorEastAsia" w:hAnsiTheme="minorHAnsi" w:cstheme="minorBidi"/>
                <w:noProof/>
                <w:kern w:val="0"/>
                <w:sz w:val="22"/>
                <w:szCs w:val="22"/>
                <w:lang w:eastAsia="cs-CZ" w:bidi="ar-SA"/>
              </w:rPr>
              <w:tab/>
            </w:r>
            <w:r w:rsidRPr="00DF2D9B">
              <w:rPr>
                <w:rStyle w:val="Hypertextovodkaz"/>
                <w:noProof/>
              </w:rPr>
              <w:t>Výchozí podklady</w:t>
            </w:r>
            <w:r>
              <w:rPr>
                <w:noProof/>
                <w:webHidden/>
              </w:rPr>
              <w:tab/>
            </w:r>
            <w:r>
              <w:rPr>
                <w:noProof/>
                <w:webHidden/>
              </w:rPr>
              <w:fldChar w:fldCharType="begin"/>
            </w:r>
            <w:r>
              <w:rPr>
                <w:noProof/>
                <w:webHidden/>
              </w:rPr>
              <w:instrText xml:space="preserve"> PAGEREF _Toc118471834 \h </w:instrText>
            </w:r>
            <w:r>
              <w:rPr>
                <w:noProof/>
                <w:webHidden/>
              </w:rPr>
            </w:r>
            <w:r>
              <w:rPr>
                <w:noProof/>
                <w:webHidden/>
              </w:rPr>
              <w:fldChar w:fldCharType="separate"/>
            </w:r>
            <w:r>
              <w:rPr>
                <w:noProof/>
                <w:webHidden/>
              </w:rPr>
              <w:t>2</w:t>
            </w:r>
            <w:r>
              <w:rPr>
                <w:noProof/>
                <w:webHidden/>
              </w:rPr>
              <w:fldChar w:fldCharType="end"/>
            </w:r>
          </w:hyperlink>
        </w:p>
        <w:p w14:paraId="23C2A75B" w14:textId="5AA50537" w:rsidR="000168A9" w:rsidRDefault="000168A9">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71835" w:history="1">
            <w:r w:rsidRPr="00DF2D9B">
              <w:rPr>
                <w:rStyle w:val="Hypertextovodkaz"/>
                <w:noProof/>
              </w:rPr>
              <w:t>3</w:t>
            </w:r>
            <w:r>
              <w:rPr>
                <w:rFonts w:asciiTheme="minorHAnsi" w:eastAsiaTheme="minorEastAsia" w:hAnsiTheme="minorHAnsi" w:cstheme="minorBidi"/>
                <w:noProof/>
                <w:kern w:val="0"/>
                <w:sz w:val="22"/>
                <w:szCs w:val="22"/>
                <w:lang w:eastAsia="cs-CZ" w:bidi="ar-SA"/>
              </w:rPr>
              <w:tab/>
            </w:r>
            <w:r w:rsidRPr="00DF2D9B">
              <w:rPr>
                <w:rStyle w:val="Hypertextovodkaz"/>
                <w:noProof/>
              </w:rPr>
              <w:t>Hydrotechnické bilance</w:t>
            </w:r>
            <w:r>
              <w:rPr>
                <w:noProof/>
                <w:webHidden/>
              </w:rPr>
              <w:tab/>
            </w:r>
            <w:r>
              <w:rPr>
                <w:noProof/>
                <w:webHidden/>
              </w:rPr>
              <w:fldChar w:fldCharType="begin"/>
            </w:r>
            <w:r>
              <w:rPr>
                <w:noProof/>
                <w:webHidden/>
              </w:rPr>
              <w:instrText xml:space="preserve"> PAGEREF _Toc118471835 \h </w:instrText>
            </w:r>
            <w:r>
              <w:rPr>
                <w:noProof/>
                <w:webHidden/>
              </w:rPr>
            </w:r>
            <w:r>
              <w:rPr>
                <w:noProof/>
                <w:webHidden/>
              </w:rPr>
              <w:fldChar w:fldCharType="separate"/>
            </w:r>
            <w:r>
              <w:rPr>
                <w:noProof/>
                <w:webHidden/>
              </w:rPr>
              <w:t>3</w:t>
            </w:r>
            <w:r>
              <w:rPr>
                <w:noProof/>
                <w:webHidden/>
              </w:rPr>
              <w:fldChar w:fldCharType="end"/>
            </w:r>
          </w:hyperlink>
        </w:p>
        <w:p w14:paraId="7D9B1A1B" w14:textId="4F64A7BE"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36" w:history="1">
            <w:r w:rsidRPr="00DF2D9B">
              <w:rPr>
                <w:rStyle w:val="Hypertextovodkaz"/>
                <w:noProof/>
              </w:rPr>
              <w:t>3.1</w:t>
            </w:r>
            <w:r>
              <w:rPr>
                <w:rFonts w:asciiTheme="minorHAnsi" w:eastAsiaTheme="minorEastAsia" w:hAnsiTheme="minorHAnsi" w:cstheme="minorBidi"/>
                <w:noProof/>
                <w:kern w:val="0"/>
                <w:sz w:val="22"/>
                <w:szCs w:val="22"/>
                <w:lang w:eastAsia="cs-CZ" w:bidi="ar-SA"/>
              </w:rPr>
              <w:tab/>
            </w:r>
            <w:r w:rsidRPr="00DF2D9B">
              <w:rPr>
                <w:rStyle w:val="Hypertextovodkaz"/>
                <w:noProof/>
              </w:rPr>
              <w:t>Druhy odpadních vod</w:t>
            </w:r>
            <w:r>
              <w:rPr>
                <w:noProof/>
                <w:webHidden/>
              </w:rPr>
              <w:tab/>
            </w:r>
            <w:r>
              <w:rPr>
                <w:noProof/>
                <w:webHidden/>
              </w:rPr>
              <w:fldChar w:fldCharType="begin"/>
            </w:r>
            <w:r>
              <w:rPr>
                <w:noProof/>
                <w:webHidden/>
              </w:rPr>
              <w:instrText xml:space="preserve"> PAGEREF _Toc118471836 \h </w:instrText>
            </w:r>
            <w:r>
              <w:rPr>
                <w:noProof/>
                <w:webHidden/>
              </w:rPr>
            </w:r>
            <w:r>
              <w:rPr>
                <w:noProof/>
                <w:webHidden/>
              </w:rPr>
              <w:fldChar w:fldCharType="separate"/>
            </w:r>
            <w:r>
              <w:rPr>
                <w:noProof/>
                <w:webHidden/>
              </w:rPr>
              <w:t>3</w:t>
            </w:r>
            <w:r>
              <w:rPr>
                <w:noProof/>
                <w:webHidden/>
              </w:rPr>
              <w:fldChar w:fldCharType="end"/>
            </w:r>
          </w:hyperlink>
        </w:p>
        <w:p w14:paraId="42458C06" w14:textId="5C9197B8"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37" w:history="1">
            <w:r w:rsidRPr="00DF2D9B">
              <w:rPr>
                <w:rStyle w:val="Hypertextovodkaz"/>
                <w:noProof/>
              </w:rPr>
              <w:t>3.2</w:t>
            </w:r>
            <w:r>
              <w:rPr>
                <w:rFonts w:asciiTheme="minorHAnsi" w:eastAsiaTheme="minorEastAsia" w:hAnsiTheme="minorHAnsi" w:cstheme="minorBidi"/>
                <w:noProof/>
                <w:kern w:val="0"/>
                <w:sz w:val="22"/>
                <w:szCs w:val="22"/>
                <w:lang w:eastAsia="cs-CZ" w:bidi="ar-SA"/>
              </w:rPr>
              <w:tab/>
            </w:r>
            <w:r w:rsidRPr="00DF2D9B">
              <w:rPr>
                <w:rStyle w:val="Hypertextovodkaz"/>
                <w:noProof/>
              </w:rPr>
              <w:t>Produkce odpadních vod</w:t>
            </w:r>
            <w:r>
              <w:rPr>
                <w:noProof/>
                <w:webHidden/>
              </w:rPr>
              <w:tab/>
            </w:r>
            <w:r>
              <w:rPr>
                <w:noProof/>
                <w:webHidden/>
              </w:rPr>
              <w:fldChar w:fldCharType="begin"/>
            </w:r>
            <w:r>
              <w:rPr>
                <w:noProof/>
                <w:webHidden/>
              </w:rPr>
              <w:instrText xml:space="preserve"> PAGEREF _Toc118471837 \h </w:instrText>
            </w:r>
            <w:r>
              <w:rPr>
                <w:noProof/>
                <w:webHidden/>
              </w:rPr>
            </w:r>
            <w:r>
              <w:rPr>
                <w:noProof/>
                <w:webHidden/>
              </w:rPr>
              <w:fldChar w:fldCharType="separate"/>
            </w:r>
            <w:r>
              <w:rPr>
                <w:noProof/>
                <w:webHidden/>
              </w:rPr>
              <w:t>3</w:t>
            </w:r>
            <w:r>
              <w:rPr>
                <w:noProof/>
                <w:webHidden/>
              </w:rPr>
              <w:fldChar w:fldCharType="end"/>
            </w:r>
          </w:hyperlink>
        </w:p>
        <w:p w14:paraId="011992BB" w14:textId="4ED95D07" w:rsidR="000168A9" w:rsidRDefault="000168A9">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71838" w:history="1">
            <w:r w:rsidRPr="00DF2D9B">
              <w:rPr>
                <w:rStyle w:val="Hypertextovodkaz"/>
                <w:noProof/>
              </w:rPr>
              <w:t>4</w:t>
            </w:r>
            <w:r>
              <w:rPr>
                <w:rFonts w:asciiTheme="minorHAnsi" w:eastAsiaTheme="minorEastAsia" w:hAnsiTheme="minorHAnsi" w:cstheme="minorBidi"/>
                <w:noProof/>
                <w:kern w:val="0"/>
                <w:sz w:val="22"/>
                <w:szCs w:val="22"/>
                <w:lang w:eastAsia="cs-CZ" w:bidi="ar-SA"/>
              </w:rPr>
              <w:tab/>
            </w:r>
            <w:r w:rsidRPr="00DF2D9B">
              <w:rPr>
                <w:rStyle w:val="Hypertextovodkaz"/>
                <w:noProof/>
              </w:rPr>
              <w:t>Kanalizační přípojka</w:t>
            </w:r>
            <w:r>
              <w:rPr>
                <w:noProof/>
                <w:webHidden/>
              </w:rPr>
              <w:tab/>
            </w:r>
            <w:r>
              <w:rPr>
                <w:noProof/>
                <w:webHidden/>
              </w:rPr>
              <w:fldChar w:fldCharType="begin"/>
            </w:r>
            <w:r>
              <w:rPr>
                <w:noProof/>
                <w:webHidden/>
              </w:rPr>
              <w:instrText xml:space="preserve"> PAGEREF _Toc118471838 \h </w:instrText>
            </w:r>
            <w:r>
              <w:rPr>
                <w:noProof/>
                <w:webHidden/>
              </w:rPr>
            </w:r>
            <w:r>
              <w:rPr>
                <w:noProof/>
                <w:webHidden/>
              </w:rPr>
              <w:fldChar w:fldCharType="separate"/>
            </w:r>
            <w:r>
              <w:rPr>
                <w:noProof/>
                <w:webHidden/>
              </w:rPr>
              <w:t>4</w:t>
            </w:r>
            <w:r>
              <w:rPr>
                <w:noProof/>
                <w:webHidden/>
              </w:rPr>
              <w:fldChar w:fldCharType="end"/>
            </w:r>
          </w:hyperlink>
        </w:p>
        <w:p w14:paraId="4D1ECD86" w14:textId="44DB718F"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39" w:history="1">
            <w:r w:rsidRPr="00DF2D9B">
              <w:rPr>
                <w:rStyle w:val="Hypertextovodkaz"/>
                <w:noProof/>
              </w:rPr>
              <w:t>4.1</w:t>
            </w:r>
            <w:r>
              <w:rPr>
                <w:rFonts w:asciiTheme="minorHAnsi" w:eastAsiaTheme="minorEastAsia" w:hAnsiTheme="minorHAnsi" w:cstheme="minorBidi"/>
                <w:noProof/>
                <w:kern w:val="0"/>
                <w:sz w:val="22"/>
                <w:szCs w:val="22"/>
                <w:lang w:eastAsia="cs-CZ" w:bidi="ar-SA"/>
              </w:rPr>
              <w:tab/>
            </w:r>
            <w:r w:rsidRPr="00DF2D9B">
              <w:rPr>
                <w:rStyle w:val="Hypertextovodkaz"/>
                <w:noProof/>
              </w:rPr>
              <w:t>Popis navrženého řešení</w:t>
            </w:r>
            <w:r>
              <w:rPr>
                <w:noProof/>
                <w:webHidden/>
              </w:rPr>
              <w:tab/>
            </w:r>
            <w:r>
              <w:rPr>
                <w:noProof/>
                <w:webHidden/>
              </w:rPr>
              <w:fldChar w:fldCharType="begin"/>
            </w:r>
            <w:r>
              <w:rPr>
                <w:noProof/>
                <w:webHidden/>
              </w:rPr>
              <w:instrText xml:space="preserve"> PAGEREF _Toc118471839 \h </w:instrText>
            </w:r>
            <w:r>
              <w:rPr>
                <w:noProof/>
                <w:webHidden/>
              </w:rPr>
            </w:r>
            <w:r>
              <w:rPr>
                <w:noProof/>
                <w:webHidden/>
              </w:rPr>
              <w:fldChar w:fldCharType="separate"/>
            </w:r>
            <w:r>
              <w:rPr>
                <w:noProof/>
                <w:webHidden/>
              </w:rPr>
              <w:t>4</w:t>
            </w:r>
            <w:r>
              <w:rPr>
                <w:noProof/>
                <w:webHidden/>
              </w:rPr>
              <w:fldChar w:fldCharType="end"/>
            </w:r>
          </w:hyperlink>
        </w:p>
        <w:p w14:paraId="31BF735C" w14:textId="6D57CCC5"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40" w:history="1">
            <w:r w:rsidRPr="00DF2D9B">
              <w:rPr>
                <w:rStyle w:val="Hypertextovodkaz"/>
                <w:noProof/>
              </w:rPr>
              <w:t>4.2</w:t>
            </w:r>
            <w:r>
              <w:rPr>
                <w:rFonts w:asciiTheme="minorHAnsi" w:eastAsiaTheme="minorEastAsia" w:hAnsiTheme="minorHAnsi" w:cstheme="minorBidi"/>
                <w:noProof/>
                <w:kern w:val="0"/>
                <w:sz w:val="22"/>
                <w:szCs w:val="22"/>
                <w:lang w:eastAsia="cs-CZ" w:bidi="ar-SA"/>
              </w:rPr>
              <w:tab/>
            </w:r>
            <w:r w:rsidRPr="00DF2D9B">
              <w:rPr>
                <w:rStyle w:val="Hypertextovodkaz"/>
                <w:noProof/>
              </w:rPr>
              <w:t>Trasa kanalizační přípojky</w:t>
            </w:r>
            <w:r>
              <w:rPr>
                <w:noProof/>
                <w:webHidden/>
              </w:rPr>
              <w:tab/>
            </w:r>
            <w:r>
              <w:rPr>
                <w:noProof/>
                <w:webHidden/>
              </w:rPr>
              <w:fldChar w:fldCharType="begin"/>
            </w:r>
            <w:r>
              <w:rPr>
                <w:noProof/>
                <w:webHidden/>
              </w:rPr>
              <w:instrText xml:space="preserve"> PAGEREF _Toc118471840 \h </w:instrText>
            </w:r>
            <w:r>
              <w:rPr>
                <w:noProof/>
                <w:webHidden/>
              </w:rPr>
            </w:r>
            <w:r>
              <w:rPr>
                <w:noProof/>
                <w:webHidden/>
              </w:rPr>
              <w:fldChar w:fldCharType="separate"/>
            </w:r>
            <w:r>
              <w:rPr>
                <w:noProof/>
                <w:webHidden/>
              </w:rPr>
              <w:t>4</w:t>
            </w:r>
            <w:r>
              <w:rPr>
                <w:noProof/>
                <w:webHidden/>
              </w:rPr>
              <w:fldChar w:fldCharType="end"/>
            </w:r>
          </w:hyperlink>
        </w:p>
        <w:p w14:paraId="18B96206" w14:textId="2733C7C5"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41" w:history="1">
            <w:r w:rsidRPr="00DF2D9B">
              <w:rPr>
                <w:rStyle w:val="Hypertextovodkaz"/>
                <w:noProof/>
              </w:rPr>
              <w:t>4.3</w:t>
            </w:r>
            <w:r>
              <w:rPr>
                <w:rFonts w:asciiTheme="minorHAnsi" w:eastAsiaTheme="minorEastAsia" w:hAnsiTheme="minorHAnsi" w:cstheme="minorBidi"/>
                <w:noProof/>
                <w:kern w:val="0"/>
                <w:sz w:val="22"/>
                <w:szCs w:val="22"/>
                <w:lang w:eastAsia="cs-CZ" w:bidi="ar-SA"/>
              </w:rPr>
              <w:tab/>
            </w:r>
            <w:r w:rsidRPr="00DF2D9B">
              <w:rPr>
                <w:rStyle w:val="Hypertextovodkaz"/>
                <w:noProof/>
              </w:rPr>
              <w:t>Napojení na stoku</w:t>
            </w:r>
            <w:r>
              <w:rPr>
                <w:noProof/>
                <w:webHidden/>
              </w:rPr>
              <w:tab/>
            </w:r>
            <w:r>
              <w:rPr>
                <w:noProof/>
                <w:webHidden/>
              </w:rPr>
              <w:fldChar w:fldCharType="begin"/>
            </w:r>
            <w:r>
              <w:rPr>
                <w:noProof/>
                <w:webHidden/>
              </w:rPr>
              <w:instrText xml:space="preserve"> PAGEREF _Toc118471841 \h </w:instrText>
            </w:r>
            <w:r>
              <w:rPr>
                <w:noProof/>
                <w:webHidden/>
              </w:rPr>
            </w:r>
            <w:r>
              <w:rPr>
                <w:noProof/>
                <w:webHidden/>
              </w:rPr>
              <w:fldChar w:fldCharType="separate"/>
            </w:r>
            <w:r>
              <w:rPr>
                <w:noProof/>
                <w:webHidden/>
              </w:rPr>
              <w:t>5</w:t>
            </w:r>
            <w:r>
              <w:rPr>
                <w:noProof/>
                <w:webHidden/>
              </w:rPr>
              <w:fldChar w:fldCharType="end"/>
            </w:r>
          </w:hyperlink>
        </w:p>
        <w:p w14:paraId="1AF22C3D" w14:textId="39A0FDD5"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42" w:history="1">
            <w:r w:rsidRPr="00DF2D9B">
              <w:rPr>
                <w:rStyle w:val="Hypertextovodkaz"/>
                <w:noProof/>
              </w:rPr>
              <w:t>4.4</w:t>
            </w:r>
            <w:r>
              <w:rPr>
                <w:rFonts w:asciiTheme="minorHAnsi" w:eastAsiaTheme="minorEastAsia" w:hAnsiTheme="minorHAnsi" w:cstheme="minorBidi"/>
                <w:noProof/>
                <w:kern w:val="0"/>
                <w:sz w:val="22"/>
                <w:szCs w:val="22"/>
                <w:lang w:eastAsia="cs-CZ" w:bidi="ar-SA"/>
              </w:rPr>
              <w:tab/>
            </w:r>
            <w:r w:rsidRPr="00DF2D9B">
              <w:rPr>
                <w:rStyle w:val="Hypertextovodkaz"/>
                <w:noProof/>
              </w:rPr>
              <w:t>Materiál</w:t>
            </w:r>
            <w:r>
              <w:rPr>
                <w:noProof/>
                <w:webHidden/>
              </w:rPr>
              <w:tab/>
            </w:r>
            <w:r>
              <w:rPr>
                <w:noProof/>
                <w:webHidden/>
              </w:rPr>
              <w:fldChar w:fldCharType="begin"/>
            </w:r>
            <w:r>
              <w:rPr>
                <w:noProof/>
                <w:webHidden/>
              </w:rPr>
              <w:instrText xml:space="preserve"> PAGEREF _Toc118471842 \h </w:instrText>
            </w:r>
            <w:r>
              <w:rPr>
                <w:noProof/>
                <w:webHidden/>
              </w:rPr>
            </w:r>
            <w:r>
              <w:rPr>
                <w:noProof/>
                <w:webHidden/>
              </w:rPr>
              <w:fldChar w:fldCharType="separate"/>
            </w:r>
            <w:r>
              <w:rPr>
                <w:noProof/>
                <w:webHidden/>
              </w:rPr>
              <w:t>5</w:t>
            </w:r>
            <w:r>
              <w:rPr>
                <w:noProof/>
                <w:webHidden/>
              </w:rPr>
              <w:fldChar w:fldCharType="end"/>
            </w:r>
          </w:hyperlink>
        </w:p>
        <w:p w14:paraId="5797F281" w14:textId="79DDED82"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43" w:history="1">
            <w:r w:rsidRPr="00DF2D9B">
              <w:rPr>
                <w:rStyle w:val="Hypertextovodkaz"/>
                <w:noProof/>
              </w:rPr>
              <w:t>4.5</w:t>
            </w:r>
            <w:r>
              <w:rPr>
                <w:rFonts w:asciiTheme="minorHAnsi" w:eastAsiaTheme="minorEastAsia" w:hAnsiTheme="minorHAnsi" w:cstheme="minorBidi"/>
                <w:noProof/>
                <w:kern w:val="0"/>
                <w:sz w:val="22"/>
                <w:szCs w:val="22"/>
                <w:lang w:eastAsia="cs-CZ" w:bidi="ar-SA"/>
              </w:rPr>
              <w:tab/>
            </w:r>
            <w:r w:rsidRPr="00DF2D9B">
              <w:rPr>
                <w:rStyle w:val="Hypertextovodkaz"/>
                <w:noProof/>
              </w:rPr>
              <w:t>Uložení potrubí</w:t>
            </w:r>
            <w:r>
              <w:rPr>
                <w:noProof/>
                <w:webHidden/>
              </w:rPr>
              <w:tab/>
            </w:r>
            <w:r>
              <w:rPr>
                <w:noProof/>
                <w:webHidden/>
              </w:rPr>
              <w:fldChar w:fldCharType="begin"/>
            </w:r>
            <w:r>
              <w:rPr>
                <w:noProof/>
                <w:webHidden/>
              </w:rPr>
              <w:instrText xml:space="preserve"> PAGEREF _Toc118471843 \h </w:instrText>
            </w:r>
            <w:r>
              <w:rPr>
                <w:noProof/>
                <w:webHidden/>
              </w:rPr>
            </w:r>
            <w:r>
              <w:rPr>
                <w:noProof/>
                <w:webHidden/>
              </w:rPr>
              <w:fldChar w:fldCharType="separate"/>
            </w:r>
            <w:r>
              <w:rPr>
                <w:noProof/>
                <w:webHidden/>
              </w:rPr>
              <w:t>5</w:t>
            </w:r>
            <w:r>
              <w:rPr>
                <w:noProof/>
                <w:webHidden/>
              </w:rPr>
              <w:fldChar w:fldCharType="end"/>
            </w:r>
          </w:hyperlink>
        </w:p>
        <w:p w14:paraId="7B3F309A" w14:textId="21501E20"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44" w:history="1">
            <w:r w:rsidRPr="00DF2D9B">
              <w:rPr>
                <w:rStyle w:val="Hypertextovodkaz"/>
                <w:noProof/>
              </w:rPr>
              <w:t>4.6</w:t>
            </w:r>
            <w:r>
              <w:rPr>
                <w:rFonts w:asciiTheme="minorHAnsi" w:eastAsiaTheme="minorEastAsia" w:hAnsiTheme="minorHAnsi" w:cstheme="minorBidi"/>
                <w:noProof/>
                <w:kern w:val="0"/>
                <w:sz w:val="22"/>
                <w:szCs w:val="22"/>
                <w:lang w:eastAsia="cs-CZ" w:bidi="ar-SA"/>
              </w:rPr>
              <w:tab/>
            </w:r>
            <w:r w:rsidRPr="00DF2D9B">
              <w:rPr>
                <w:rStyle w:val="Hypertextovodkaz"/>
                <w:noProof/>
              </w:rPr>
              <w:t>Zkouška těsnosti</w:t>
            </w:r>
            <w:r>
              <w:rPr>
                <w:noProof/>
                <w:webHidden/>
              </w:rPr>
              <w:tab/>
            </w:r>
            <w:r>
              <w:rPr>
                <w:noProof/>
                <w:webHidden/>
              </w:rPr>
              <w:fldChar w:fldCharType="begin"/>
            </w:r>
            <w:r>
              <w:rPr>
                <w:noProof/>
                <w:webHidden/>
              </w:rPr>
              <w:instrText xml:space="preserve"> PAGEREF _Toc118471844 \h </w:instrText>
            </w:r>
            <w:r>
              <w:rPr>
                <w:noProof/>
                <w:webHidden/>
              </w:rPr>
            </w:r>
            <w:r>
              <w:rPr>
                <w:noProof/>
                <w:webHidden/>
              </w:rPr>
              <w:fldChar w:fldCharType="separate"/>
            </w:r>
            <w:r>
              <w:rPr>
                <w:noProof/>
                <w:webHidden/>
              </w:rPr>
              <w:t>5</w:t>
            </w:r>
            <w:r>
              <w:rPr>
                <w:noProof/>
                <w:webHidden/>
              </w:rPr>
              <w:fldChar w:fldCharType="end"/>
            </w:r>
          </w:hyperlink>
        </w:p>
        <w:p w14:paraId="423879CF" w14:textId="3C19682D"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45" w:history="1">
            <w:r w:rsidRPr="00DF2D9B">
              <w:rPr>
                <w:rStyle w:val="Hypertextovodkaz"/>
                <w:noProof/>
              </w:rPr>
              <w:t>4.7</w:t>
            </w:r>
            <w:r>
              <w:rPr>
                <w:rFonts w:asciiTheme="minorHAnsi" w:eastAsiaTheme="minorEastAsia" w:hAnsiTheme="minorHAnsi" w:cstheme="minorBidi"/>
                <w:noProof/>
                <w:kern w:val="0"/>
                <w:sz w:val="22"/>
                <w:szCs w:val="22"/>
                <w:lang w:eastAsia="cs-CZ" w:bidi="ar-SA"/>
              </w:rPr>
              <w:tab/>
            </w:r>
            <w:r w:rsidRPr="00DF2D9B">
              <w:rPr>
                <w:rStyle w:val="Hypertextovodkaz"/>
                <w:noProof/>
              </w:rPr>
              <w:t>Závěrečná technická prohlídka</w:t>
            </w:r>
            <w:r>
              <w:rPr>
                <w:noProof/>
                <w:webHidden/>
              </w:rPr>
              <w:tab/>
            </w:r>
            <w:r>
              <w:rPr>
                <w:noProof/>
                <w:webHidden/>
              </w:rPr>
              <w:fldChar w:fldCharType="begin"/>
            </w:r>
            <w:r>
              <w:rPr>
                <w:noProof/>
                <w:webHidden/>
              </w:rPr>
              <w:instrText xml:space="preserve"> PAGEREF _Toc118471845 \h </w:instrText>
            </w:r>
            <w:r>
              <w:rPr>
                <w:noProof/>
                <w:webHidden/>
              </w:rPr>
            </w:r>
            <w:r>
              <w:rPr>
                <w:noProof/>
                <w:webHidden/>
              </w:rPr>
              <w:fldChar w:fldCharType="separate"/>
            </w:r>
            <w:r>
              <w:rPr>
                <w:noProof/>
                <w:webHidden/>
              </w:rPr>
              <w:t>5</w:t>
            </w:r>
            <w:r>
              <w:rPr>
                <w:noProof/>
                <w:webHidden/>
              </w:rPr>
              <w:fldChar w:fldCharType="end"/>
            </w:r>
          </w:hyperlink>
        </w:p>
        <w:p w14:paraId="0BA5C967" w14:textId="605AE731" w:rsidR="000168A9" w:rsidRDefault="000168A9">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71846" w:history="1">
            <w:r w:rsidRPr="00DF2D9B">
              <w:rPr>
                <w:rStyle w:val="Hypertextovodkaz"/>
                <w:noProof/>
              </w:rPr>
              <w:t>5</w:t>
            </w:r>
            <w:r>
              <w:rPr>
                <w:rFonts w:asciiTheme="minorHAnsi" w:eastAsiaTheme="minorEastAsia" w:hAnsiTheme="minorHAnsi" w:cstheme="minorBidi"/>
                <w:noProof/>
                <w:kern w:val="0"/>
                <w:sz w:val="22"/>
                <w:szCs w:val="22"/>
                <w:lang w:eastAsia="cs-CZ" w:bidi="ar-SA"/>
              </w:rPr>
              <w:tab/>
            </w:r>
            <w:r w:rsidRPr="00DF2D9B">
              <w:rPr>
                <w:rStyle w:val="Hypertextovodkaz"/>
                <w:noProof/>
              </w:rPr>
              <w:t>Zdůvodnění návrhu druhé kanalizační přípojky</w:t>
            </w:r>
            <w:r>
              <w:rPr>
                <w:noProof/>
                <w:webHidden/>
              </w:rPr>
              <w:tab/>
            </w:r>
            <w:r>
              <w:rPr>
                <w:noProof/>
                <w:webHidden/>
              </w:rPr>
              <w:fldChar w:fldCharType="begin"/>
            </w:r>
            <w:r>
              <w:rPr>
                <w:noProof/>
                <w:webHidden/>
              </w:rPr>
              <w:instrText xml:space="preserve"> PAGEREF _Toc118471846 \h </w:instrText>
            </w:r>
            <w:r>
              <w:rPr>
                <w:noProof/>
                <w:webHidden/>
              </w:rPr>
            </w:r>
            <w:r>
              <w:rPr>
                <w:noProof/>
                <w:webHidden/>
              </w:rPr>
              <w:fldChar w:fldCharType="separate"/>
            </w:r>
            <w:r>
              <w:rPr>
                <w:noProof/>
                <w:webHidden/>
              </w:rPr>
              <w:t>6</w:t>
            </w:r>
            <w:r>
              <w:rPr>
                <w:noProof/>
                <w:webHidden/>
              </w:rPr>
              <w:fldChar w:fldCharType="end"/>
            </w:r>
          </w:hyperlink>
        </w:p>
        <w:p w14:paraId="722C27AB" w14:textId="0D6F33F8" w:rsidR="000168A9" w:rsidRDefault="000168A9">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71847" w:history="1">
            <w:r w:rsidRPr="00DF2D9B">
              <w:rPr>
                <w:rStyle w:val="Hypertextovodkaz"/>
                <w:noProof/>
              </w:rPr>
              <w:t>6</w:t>
            </w:r>
            <w:r>
              <w:rPr>
                <w:rFonts w:asciiTheme="minorHAnsi" w:eastAsiaTheme="minorEastAsia" w:hAnsiTheme="minorHAnsi" w:cstheme="minorBidi"/>
                <w:noProof/>
                <w:kern w:val="0"/>
                <w:sz w:val="22"/>
                <w:szCs w:val="22"/>
                <w:lang w:eastAsia="cs-CZ" w:bidi="ar-SA"/>
              </w:rPr>
              <w:tab/>
            </w:r>
            <w:r w:rsidRPr="00DF2D9B">
              <w:rPr>
                <w:rStyle w:val="Hypertextovodkaz"/>
                <w:noProof/>
              </w:rPr>
              <w:t>Vnější (areálová) kanalizace splašková a dešťová</w:t>
            </w:r>
            <w:r>
              <w:rPr>
                <w:noProof/>
                <w:webHidden/>
              </w:rPr>
              <w:tab/>
            </w:r>
            <w:r>
              <w:rPr>
                <w:noProof/>
                <w:webHidden/>
              </w:rPr>
              <w:fldChar w:fldCharType="begin"/>
            </w:r>
            <w:r>
              <w:rPr>
                <w:noProof/>
                <w:webHidden/>
              </w:rPr>
              <w:instrText xml:space="preserve"> PAGEREF _Toc118471847 \h </w:instrText>
            </w:r>
            <w:r>
              <w:rPr>
                <w:noProof/>
                <w:webHidden/>
              </w:rPr>
            </w:r>
            <w:r>
              <w:rPr>
                <w:noProof/>
                <w:webHidden/>
              </w:rPr>
              <w:fldChar w:fldCharType="separate"/>
            </w:r>
            <w:r>
              <w:rPr>
                <w:noProof/>
                <w:webHidden/>
              </w:rPr>
              <w:t>6</w:t>
            </w:r>
            <w:r>
              <w:rPr>
                <w:noProof/>
                <w:webHidden/>
              </w:rPr>
              <w:fldChar w:fldCharType="end"/>
            </w:r>
          </w:hyperlink>
        </w:p>
        <w:p w14:paraId="22FAAE41" w14:textId="166B568C"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48" w:history="1">
            <w:r w:rsidRPr="00DF2D9B">
              <w:rPr>
                <w:rStyle w:val="Hypertextovodkaz"/>
                <w:noProof/>
              </w:rPr>
              <w:t>6.1</w:t>
            </w:r>
            <w:r>
              <w:rPr>
                <w:rFonts w:asciiTheme="minorHAnsi" w:eastAsiaTheme="minorEastAsia" w:hAnsiTheme="minorHAnsi" w:cstheme="minorBidi"/>
                <w:noProof/>
                <w:kern w:val="0"/>
                <w:sz w:val="22"/>
                <w:szCs w:val="22"/>
                <w:lang w:eastAsia="cs-CZ" w:bidi="ar-SA"/>
              </w:rPr>
              <w:tab/>
            </w:r>
            <w:r w:rsidRPr="00DF2D9B">
              <w:rPr>
                <w:rStyle w:val="Hypertextovodkaz"/>
                <w:noProof/>
              </w:rPr>
              <w:t>Splašková kanalizace</w:t>
            </w:r>
            <w:r>
              <w:rPr>
                <w:noProof/>
                <w:webHidden/>
              </w:rPr>
              <w:tab/>
            </w:r>
            <w:r>
              <w:rPr>
                <w:noProof/>
                <w:webHidden/>
              </w:rPr>
              <w:fldChar w:fldCharType="begin"/>
            </w:r>
            <w:r>
              <w:rPr>
                <w:noProof/>
                <w:webHidden/>
              </w:rPr>
              <w:instrText xml:space="preserve"> PAGEREF _Toc118471848 \h </w:instrText>
            </w:r>
            <w:r>
              <w:rPr>
                <w:noProof/>
                <w:webHidden/>
              </w:rPr>
            </w:r>
            <w:r>
              <w:rPr>
                <w:noProof/>
                <w:webHidden/>
              </w:rPr>
              <w:fldChar w:fldCharType="separate"/>
            </w:r>
            <w:r>
              <w:rPr>
                <w:noProof/>
                <w:webHidden/>
              </w:rPr>
              <w:t>6</w:t>
            </w:r>
            <w:r>
              <w:rPr>
                <w:noProof/>
                <w:webHidden/>
              </w:rPr>
              <w:fldChar w:fldCharType="end"/>
            </w:r>
          </w:hyperlink>
        </w:p>
        <w:p w14:paraId="05FBB315" w14:textId="7C2A4BAA"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49" w:history="1">
            <w:r w:rsidRPr="00DF2D9B">
              <w:rPr>
                <w:rStyle w:val="Hypertextovodkaz"/>
                <w:noProof/>
              </w:rPr>
              <w:t>6.2</w:t>
            </w:r>
            <w:r>
              <w:rPr>
                <w:rFonts w:asciiTheme="minorHAnsi" w:eastAsiaTheme="minorEastAsia" w:hAnsiTheme="minorHAnsi" w:cstheme="minorBidi"/>
                <w:noProof/>
                <w:kern w:val="0"/>
                <w:sz w:val="22"/>
                <w:szCs w:val="22"/>
                <w:lang w:eastAsia="cs-CZ" w:bidi="ar-SA"/>
              </w:rPr>
              <w:tab/>
            </w:r>
            <w:r w:rsidRPr="00DF2D9B">
              <w:rPr>
                <w:rStyle w:val="Hypertextovodkaz"/>
                <w:noProof/>
              </w:rPr>
              <w:t>Dešťová kanalizace</w:t>
            </w:r>
            <w:r>
              <w:rPr>
                <w:noProof/>
                <w:webHidden/>
              </w:rPr>
              <w:tab/>
            </w:r>
            <w:r>
              <w:rPr>
                <w:noProof/>
                <w:webHidden/>
              </w:rPr>
              <w:fldChar w:fldCharType="begin"/>
            </w:r>
            <w:r>
              <w:rPr>
                <w:noProof/>
                <w:webHidden/>
              </w:rPr>
              <w:instrText xml:space="preserve"> PAGEREF _Toc118471849 \h </w:instrText>
            </w:r>
            <w:r>
              <w:rPr>
                <w:noProof/>
                <w:webHidden/>
              </w:rPr>
            </w:r>
            <w:r>
              <w:rPr>
                <w:noProof/>
                <w:webHidden/>
              </w:rPr>
              <w:fldChar w:fldCharType="separate"/>
            </w:r>
            <w:r>
              <w:rPr>
                <w:noProof/>
                <w:webHidden/>
              </w:rPr>
              <w:t>6</w:t>
            </w:r>
            <w:r>
              <w:rPr>
                <w:noProof/>
                <w:webHidden/>
              </w:rPr>
              <w:fldChar w:fldCharType="end"/>
            </w:r>
          </w:hyperlink>
        </w:p>
        <w:p w14:paraId="2411DA56" w14:textId="5A0043C0"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50" w:history="1">
            <w:r w:rsidRPr="00DF2D9B">
              <w:rPr>
                <w:rStyle w:val="Hypertextovodkaz"/>
                <w:noProof/>
              </w:rPr>
              <w:t>6.3</w:t>
            </w:r>
            <w:r>
              <w:rPr>
                <w:rFonts w:asciiTheme="minorHAnsi" w:eastAsiaTheme="minorEastAsia" w:hAnsiTheme="minorHAnsi" w:cstheme="minorBidi"/>
                <w:noProof/>
                <w:kern w:val="0"/>
                <w:sz w:val="22"/>
                <w:szCs w:val="22"/>
                <w:lang w:eastAsia="cs-CZ" w:bidi="ar-SA"/>
              </w:rPr>
              <w:tab/>
            </w:r>
            <w:r w:rsidRPr="00DF2D9B">
              <w:rPr>
                <w:rStyle w:val="Hypertextovodkaz"/>
                <w:noProof/>
              </w:rPr>
              <w:t>Materiál vnější kanalizace</w:t>
            </w:r>
            <w:r>
              <w:rPr>
                <w:noProof/>
                <w:webHidden/>
              </w:rPr>
              <w:tab/>
            </w:r>
            <w:r>
              <w:rPr>
                <w:noProof/>
                <w:webHidden/>
              </w:rPr>
              <w:fldChar w:fldCharType="begin"/>
            </w:r>
            <w:r>
              <w:rPr>
                <w:noProof/>
                <w:webHidden/>
              </w:rPr>
              <w:instrText xml:space="preserve"> PAGEREF _Toc118471850 \h </w:instrText>
            </w:r>
            <w:r>
              <w:rPr>
                <w:noProof/>
                <w:webHidden/>
              </w:rPr>
            </w:r>
            <w:r>
              <w:rPr>
                <w:noProof/>
                <w:webHidden/>
              </w:rPr>
              <w:fldChar w:fldCharType="separate"/>
            </w:r>
            <w:r>
              <w:rPr>
                <w:noProof/>
                <w:webHidden/>
              </w:rPr>
              <w:t>7</w:t>
            </w:r>
            <w:r>
              <w:rPr>
                <w:noProof/>
                <w:webHidden/>
              </w:rPr>
              <w:fldChar w:fldCharType="end"/>
            </w:r>
          </w:hyperlink>
        </w:p>
        <w:p w14:paraId="5BF1E770" w14:textId="01B57771"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51" w:history="1">
            <w:r w:rsidRPr="00DF2D9B">
              <w:rPr>
                <w:rStyle w:val="Hypertextovodkaz"/>
                <w:noProof/>
              </w:rPr>
              <w:t>6.4</w:t>
            </w:r>
            <w:r>
              <w:rPr>
                <w:rFonts w:asciiTheme="minorHAnsi" w:eastAsiaTheme="minorEastAsia" w:hAnsiTheme="minorHAnsi" w:cstheme="minorBidi"/>
                <w:noProof/>
                <w:kern w:val="0"/>
                <w:sz w:val="22"/>
                <w:szCs w:val="22"/>
                <w:lang w:eastAsia="cs-CZ" w:bidi="ar-SA"/>
              </w:rPr>
              <w:tab/>
            </w:r>
            <w:r w:rsidRPr="00DF2D9B">
              <w:rPr>
                <w:rStyle w:val="Hypertextovodkaz"/>
                <w:noProof/>
              </w:rPr>
              <w:t>Zkouška těsnosti</w:t>
            </w:r>
            <w:r>
              <w:rPr>
                <w:noProof/>
                <w:webHidden/>
              </w:rPr>
              <w:tab/>
            </w:r>
            <w:r>
              <w:rPr>
                <w:noProof/>
                <w:webHidden/>
              </w:rPr>
              <w:fldChar w:fldCharType="begin"/>
            </w:r>
            <w:r>
              <w:rPr>
                <w:noProof/>
                <w:webHidden/>
              </w:rPr>
              <w:instrText xml:space="preserve"> PAGEREF _Toc118471851 \h </w:instrText>
            </w:r>
            <w:r>
              <w:rPr>
                <w:noProof/>
                <w:webHidden/>
              </w:rPr>
            </w:r>
            <w:r>
              <w:rPr>
                <w:noProof/>
                <w:webHidden/>
              </w:rPr>
              <w:fldChar w:fldCharType="separate"/>
            </w:r>
            <w:r>
              <w:rPr>
                <w:noProof/>
                <w:webHidden/>
              </w:rPr>
              <w:t>7</w:t>
            </w:r>
            <w:r>
              <w:rPr>
                <w:noProof/>
                <w:webHidden/>
              </w:rPr>
              <w:fldChar w:fldCharType="end"/>
            </w:r>
          </w:hyperlink>
        </w:p>
        <w:p w14:paraId="6A48977D" w14:textId="7520CBE3" w:rsidR="000168A9" w:rsidRDefault="000168A9">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71852" w:history="1">
            <w:r w:rsidRPr="00DF2D9B">
              <w:rPr>
                <w:rStyle w:val="Hypertextovodkaz"/>
                <w:noProof/>
              </w:rPr>
              <w:t>7</w:t>
            </w:r>
            <w:r>
              <w:rPr>
                <w:rFonts w:asciiTheme="minorHAnsi" w:eastAsiaTheme="minorEastAsia" w:hAnsiTheme="minorHAnsi" w:cstheme="minorBidi"/>
                <w:noProof/>
                <w:kern w:val="0"/>
                <w:sz w:val="22"/>
                <w:szCs w:val="22"/>
                <w:lang w:eastAsia="cs-CZ" w:bidi="ar-SA"/>
              </w:rPr>
              <w:tab/>
            </w:r>
            <w:r w:rsidRPr="00DF2D9B">
              <w:rPr>
                <w:rStyle w:val="Hypertextovodkaz"/>
                <w:noProof/>
              </w:rPr>
              <w:t>Posudek a opatření možnosti likvidace srážkových vod</w:t>
            </w:r>
            <w:r>
              <w:rPr>
                <w:noProof/>
                <w:webHidden/>
              </w:rPr>
              <w:tab/>
            </w:r>
            <w:r>
              <w:rPr>
                <w:noProof/>
                <w:webHidden/>
              </w:rPr>
              <w:fldChar w:fldCharType="begin"/>
            </w:r>
            <w:r>
              <w:rPr>
                <w:noProof/>
                <w:webHidden/>
              </w:rPr>
              <w:instrText xml:space="preserve"> PAGEREF _Toc118471852 \h </w:instrText>
            </w:r>
            <w:r>
              <w:rPr>
                <w:noProof/>
                <w:webHidden/>
              </w:rPr>
            </w:r>
            <w:r>
              <w:rPr>
                <w:noProof/>
                <w:webHidden/>
              </w:rPr>
              <w:fldChar w:fldCharType="separate"/>
            </w:r>
            <w:r>
              <w:rPr>
                <w:noProof/>
                <w:webHidden/>
              </w:rPr>
              <w:t>7</w:t>
            </w:r>
            <w:r>
              <w:rPr>
                <w:noProof/>
                <w:webHidden/>
              </w:rPr>
              <w:fldChar w:fldCharType="end"/>
            </w:r>
          </w:hyperlink>
        </w:p>
        <w:p w14:paraId="7DE89483" w14:textId="14214EF2" w:rsidR="000168A9" w:rsidRDefault="000168A9">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71853" w:history="1">
            <w:r w:rsidRPr="00DF2D9B">
              <w:rPr>
                <w:rStyle w:val="Hypertextovodkaz"/>
                <w:noProof/>
              </w:rPr>
              <w:t>8</w:t>
            </w:r>
            <w:r>
              <w:rPr>
                <w:rFonts w:asciiTheme="minorHAnsi" w:eastAsiaTheme="minorEastAsia" w:hAnsiTheme="minorHAnsi" w:cstheme="minorBidi"/>
                <w:noProof/>
                <w:kern w:val="0"/>
                <w:sz w:val="22"/>
                <w:szCs w:val="22"/>
                <w:lang w:eastAsia="cs-CZ" w:bidi="ar-SA"/>
              </w:rPr>
              <w:tab/>
            </w:r>
            <w:r w:rsidRPr="00DF2D9B">
              <w:rPr>
                <w:rStyle w:val="Hypertextovodkaz"/>
                <w:noProof/>
              </w:rPr>
              <w:t>Hospodaření se srážkovými vodami</w:t>
            </w:r>
            <w:r>
              <w:rPr>
                <w:noProof/>
                <w:webHidden/>
              </w:rPr>
              <w:tab/>
            </w:r>
            <w:r>
              <w:rPr>
                <w:noProof/>
                <w:webHidden/>
              </w:rPr>
              <w:fldChar w:fldCharType="begin"/>
            </w:r>
            <w:r>
              <w:rPr>
                <w:noProof/>
                <w:webHidden/>
              </w:rPr>
              <w:instrText xml:space="preserve"> PAGEREF _Toc118471853 \h </w:instrText>
            </w:r>
            <w:r>
              <w:rPr>
                <w:noProof/>
                <w:webHidden/>
              </w:rPr>
            </w:r>
            <w:r>
              <w:rPr>
                <w:noProof/>
                <w:webHidden/>
              </w:rPr>
              <w:fldChar w:fldCharType="separate"/>
            </w:r>
            <w:r>
              <w:rPr>
                <w:noProof/>
                <w:webHidden/>
              </w:rPr>
              <w:t>8</w:t>
            </w:r>
            <w:r>
              <w:rPr>
                <w:noProof/>
                <w:webHidden/>
              </w:rPr>
              <w:fldChar w:fldCharType="end"/>
            </w:r>
          </w:hyperlink>
        </w:p>
        <w:p w14:paraId="5E965A54" w14:textId="5B313A1F"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54" w:history="1">
            <w:r w:rsidRPr="00DF2D9B">
              <w:rPr>
                <w:rStyle w:val="Hypertextovodkaz"/>
                <w:noProof/>
              </w:rPr>
              <w:t>8.1</w:t>
            </w:r>
            <w:r>
              <w:rPr>
                <w:rFonts w:asciiTheme="minorHAnsi" w:eastAsiaTheme="minorEastAsia" w:hAnsiTheme="minorHAnsi" w:cstheme="minorBidi"/>
                <w:noProof/>
                <w:kern w:val="0"/>
                <w:sz w:val="22"/>
                <w:szCs w:val="22"/>
                <w:lang w:eastAsia="cs-CZ" w:bidi="ar-SA"/>
              </w:rPr>
              <w:tab/>
            </w:r>
            <w:r w:rsidRPr="00DF2D9B">
              <w:rPr>
                <w:rStyle w:val="Hypertextovodkaz"/>
                <w:noProof/>
              </w:rPr>
              <w:t>Dotčené pozemky – vodní dílo</w:t>
            </w:r>
            <w:r>
              <w:rPr>
                <w:noProof/>
                <w:webHidden/>
              </w:rPr>
              <w:tab/>
            </w:r>
            <w:r>
              <w:rPr>
                <w:noProof/>
                <w:webHidden/>
              </w:rPr>
              <w:fldChar w:fldCharType="begin"/>
            </w:r>
            <w:r>
              <w:rPr>
                <w:noProof/>
                <w:webHidden/>
              </w:rPr>
              <w:instrText xml:space="preserve"> PAGEREF _Toc118471854 \h </w:instrText>
            </w:r>
            <w:r>
              <w:rPr>
                <w:noProof/>
                <w:webHidden/>
              </w:rPr>
            </w:r>
            <w:r>
              <w:rPr>
                <w:noProof/>
                <w:webHidden/>
              </w:rPr>
              <w:fldChar w:fldCharType="separate"/>
            </w:r>
            <w:r>
              <w:rPr>
                <w:noProof/>
                <w:webHidden/>
              </w:rPr>
              <w:t>8</w:t>
            </w:r>
            <w:r>
              <w:rPr>
                <w:noProof/>
                <w:webHidden/>
              </w:rPr>
              <w:fldChar w:fldCharType="end"/>
            </w:r>
          </w:hyperlink>
        </w:p>
        <w:p w14:paraId="4914225B" w14:textId="44D794EA"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55" w:history="1">
            <w:r w:rsidRPr="00DF2D9B">
              <w:rPr>
                <w:rStyle w:val="Hypertextovodkaz"/>
                <w:noProof/>
              </w:rPr>
              <w:t>8.2</w:t>
            </w:r>
            <w:r>
              <w:rPr>
                <w:rFonts w:asciiTheme="minorHAnsi" w:eastAsiaTheme="minorEastAsia" w:hAnsiTheme="minorHAnsi" w:cstheme="minorBidi"/>
                <w:noProof/>
                <w:kern w:val="0"/>
                <w:sz w:val="22"/>
                <w:szCs w:val="22"/>
                <w:lang w:eastAsia="cs-CZ" w:bidi="ar-SA"/>
              </w:rPr>
              <w:tab/>
            </w:r>
            <w:r w:rsidRPr="00DF2D9B">
              <w:rPr>
                <w:rStyle w:val="Hypertextovodkaz"/>
                <w:noProof/>
              </w:rPr>
              <w:t>Popis stávajícího a navrhovaného řešení</w:t>
            </w:r>
            <w:r>
              <w:rPr>
                <w:noProof/>
                <w:webHidden/>
              </w:rPr>
              <w:tab/>
            </w:r>
            <w:r>
              <w:rPr>
                <w:noProof/>
                <w:webHidden/>
              </w:rPr>
              <w:fldChar w:fldCharType="begin"/>
            </w:r>
            <w:r>
              <w:rPr>
                <w:noProof/>
                <w:webHidden/>
              </w:rPr>
              <w:instrText xml:space="preserve"> PAGEREF _Toc118471855 \h </w:instrText>
            </w:r>
            <w:r>
              <w:rPr>
                <w:noProof/>
                <w:webHidden/>
              </w:rPr>
            </w:r>
            <w:r>
              <w:rPr>
                <w:noProof/>
                <w:webHidden/>
              </w:rPr>
              <w:fldChar w:fldCharType="separate"/>
            </w:r>
            <w:r>
              <w:rPr>
                <w:noProof/>
                <w:webHidden/>
              </w:rPr>
              <w:t>8</w:t>
            </w:r>
            <w:r>
              <w:rPr>
                <w:noProof/>
                <w:webHidden/>
              </w:rPr>
              <w:fldChar w:fldCharType="end"/>
            </w:r>
          </w:hyperlink>
        </w:p>
        <w:p w14:paraId="2476CEBC" w14:textId="3893BB1E"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56" w:history="1">
            <w:r w:rsidRPr="00DF2D9B">
              <w:rPr>
                <w:rStyle w:val="Hypertextovodkaz"/>
                <w:noProof/>
              </w:rPr>
              <w:t>8.3</w:t>
            </w:r>
            <w:r>
              <w:rPr>
                <w:rFonts w:asciiTheme="minorHAnsi" w:eastAsiaTheme="minorEastAsia" w:hAnsiTheme="minorHAnsi" w:cstheme="minorBidi"/>
                <w:noProof/>
                <w:kern w:val="0"/>
                <w:sz w:val="22"/>
                <w:szCs w:val="22"/>
                <w:lang w:eastAsia="cs-CZ" w:bidi="ar-SA"/>
              </w:rPr>
              <w:tab/>
            </w:r>
            <w:r w:rsidRPr="00DF2D9B">
              <w:rPr>
                <w:rStyle w:val="Hypertextovodkaz"/>
                <w:noProof/>
              </w:rPr>
              <w:t>Odstranění stávajícího vsaku</w:t>
            </w:r>
            <w:r>
              <w:rPr>
                <w:noProof/>
                <w:webHidden/>
              </w:rPr>
              <w:tab/>
            </w:r>
            <w:r>
              <w:rPr>
                <w:noProof/>
                <w:webHidden/>
              </w:rPr>
              <w:fldChar w:fldCharType="begin"/>
            </w:r>
            <w:r>
              <w:rPr>
                <w:noProof/>
                <w:webHidden/>
              </w:rPr>
              <w:instrText xml:space="preserve"> PAGEREF _Toc118471856 \h </w:instrText>
            </w:r>
            <w:r>
              <w:rPr>
                <w:noProof/>
                <w:webHidden/>
              </w:rPr>
            </w:r>
            <w:r>
              <w:rPr>
                <w:noProof/>
                <w:webHidden/>
              </w:rPr>
              <w:fldChar w:fldCharType="separate"/>
            </w:r>
            <w:r>
              <w:rPr>
                <w:noProof/>
                <w:webHidden/>
              </w:rPr>
              <w:t>9</w:t>
            </w:r>
            <w:r>
              <w:rPr>
                <w:noProof/>
                <w:webHidden/>
              </w:rPr>
              <w:fldChar w:fldCharType="end"/>
            </w:r>
          </w:hyperlink>
        </w:p>
        <w:p w14:paraId="7CE5B552" w14:textId="064DC6EE"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57" w:history="1">
            <w:r w:rsidRPr="00DF2D9B">
              <w:rPr>
                <w:rStyle w:val="Hypertextovodkaz"/>
                <w:noProof/>
              </w:rPr>
              <w:t>8.4</w:t>
            </w:r>
            <w:r>
              <w:rPr>
                <w:rFonts w:asciiTheme="minorHAnsi" w:eastAsiaTheme="minorEastAsia" w:hAnsiTheme="minorHAnsi" w:cstheme="minorBidi"/>
                <w:noProof/>
                <w:kern w:val="0"/>
                <w:sz w:val="22"/>
                <w:szCs w:val="22"/>
                <w:lang w:eastAsia="cs-CZ" w:bidi="ar-SA"/>
              </w:rPr>
              <w:tab/>
            </w:r>
            <w:r w:rsidRPr="00DF2D9B">
              <w:rPr>
                <w:rStyle w:val="Hypertextovodkaz"/>
                <w:noProof/>
              </w:rPr>
              <w:t>Výpočet retenční galerie</w:t>
            </w:r>
            <w:r>
              <w:rPr>
                <w:noProof/>
                <w:webHidden/>
              </w:rPr>
              <w:tab/>
            </w:r>
            <w:r>
              <w:rPr>
                <w:noProof/>
                <w:webHidden/>
              </w:rPr>
              <w:fldChar w:fldCharType="begin"/>
            </w:r>
            <w:r>
              <w:rPr>
                <w:noProof/>
                <w:webHidden/>
              </w:rPr>
              <w:instrText xml:space="preserve"> PAGEREF _Toc118471857 \h </w:instrText>
            </w:r>
            <w:r>
              <w:rPr>
                <w:noProof/>
                <w:webHidden/>
              </w:rPr>
            </w:r>
            <w:r>
              <w:rPr>
                <w:noProof/>
                <w:webHidden/>
              </w:rPr>
              <w:fldChar w:fldCharType="separate"/>
            </w:r>
            <w:r>
              <w:rPr>
                <w:noProof/>
                <w:webHidden/>
              </w:rPr>
              <w:t>9</w:t>
            </w:r>
            <w:r>
              <w:rPr>
                <w:noProof/>
                <w:webHidden/>
              </w:rPr>
              <w:fldChar w:fldCharType="end"/>
            </w:r>
          </w:hyperlink>
        </w:p>
        <w:p w14:paraId="1369FF61" w14:textId="41D7A779"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58" w:history="1">
            <w:r w:rsidRPr="00DF2D9B">
              <w:rPr>
                <w:rStyle w:val="Hypertextovodkaz"/>
                <w:noProof/>
              </w:rPr>
              <w:t>8.5</w:t>
            </w:r>
            <w:r>
              <w:rPr>
                <w:rFonts w:asciiTheme="minorHAnsi" w:eastAsiaTheme="minorEastAsia" w:hAnsiTheme="minorHAnsi" w:cstheme="minorBidi"/>
                <w:noProof/>
                <w:kern w:val="0"/>
                <w:sz w:val="22"/>
                <w:szCs w:val="22"/>
                <w:lang w:eastAsia="cs-CZ" w:bidi="ar-SA"/>
              </w:rPr>
              <w:tab/>
            </w:r>
            <w:r w:rsidRPr="00DF2D9B">
              <w:rPr>
                <w:rStyle w:val="Hypertextovodkaz"/>
                <w:noProof/>
              </w:rPr>
              <w:t>Retenční dešťová nádrž</w:t>
            </w:r>
            <w:r>
              <w:rPr>
                <w:noProof/>
                <w:webHidden/>
              </w:rPr>
              <w:tab/>
            </w:r>
            <w:r>
              <w:rPr>
                <w:noProof/>
                <w:webHidden/>
              </w:rPr>
              <w:fldChar w:fldCharType="begin"/>
            </w:r>
            <w:r>
              <w:rPr>
                <w:noProof/>
                <w:webHidden/>
              </w:rPr>
              <w:instrText xml:space="preserve"> PAGEREF _Toc118471858 \h </w:instrText>
            </w:r>
            <w:r>
              <w:rPr>
                <w:noProof/>
                <w:webHidden/>
              </w:rPr>
            </w:r>
            <w:r>
              <w:rPr>
                <w:noProof/>
                <w:webHidden/>
              </w:rPr>
              <w:fldChar w:fldCharType="separate"/>
            </w:r>
            <w:r>
              <w:rPr>
                <w:noProof/>
                <w:webHidden/>
              </w:rPr>
              <w:t>10</w:t>
            </w:r>
            <w:r>
              <w:rPr>
                <w:noProof/>
                <w:webHidden/>
              </w:rPr>
              <w:fldChar w:fldCharType="end"/>
            </w:r>
          </w:hyperlink>
        </w:p>
        <w:p w14:paraId="6476F7FD" w14:textId="0E6307C5"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59" w:history="1">
            <w:r w:rsidRPr="00DF2D9B">
              <w:rPr>
                <w:rStyle w:val="Hypertextovodkaz"/>
                <w:noProof/>
              </w:rPr>
              <w:t>8.6</w:t>
            </w:r>
            <w:r>
              <w:rPr>
                <w:rFonts w:asciiTheme="minorHAnsi" w:eastAsiaTheme="minorEastAsia" w:hAnsiTheme="minorHAnsi" w:cstheme="minorBidi"/>
                <w:noProof/>
                <w:kern w:val="0"/>
                <w:sz w:val="22"/>
                <w:szCs w:val="22"/>
                <w:lang w:eastAsia="cs-CZ" w:bidi="ar-SA"/>
              </w:rPr>
              <w:tab/>
            </w:r>
            <w:r w:rsidRPr="00DF2D9B">
              <w:rPr>
                <w:rStyle w:val="Hypertextovodkaz"/>
                <w:noProof/>
              </w:rPr>
              <w:t>Provoz objektů HDV</w:t>
            </w:r>
            <w:r>
              <w:rPr>
                <w:noProof/>
                <w:webHidden/>
              </w:rPr>
              <w:tab/>
            </w:r>
            <w:r>
              <w:rPr>
                <w:noProof/>
                <w:webHidden/>
              </w:rPr>
              <w:fldChar w:fldCharType="begin"/>
            </w:r>
            <w:r>
              <w:rPr>
                <w:noProof/>
                <w:webHidden/>
              </w:rPr>
              <w:instrText xml:space="preserve"> PAGEREF _Toc118471859 \h </w:instrText>
            </w:r>
            <w:r>
              <w:rPr>
                <w:noProof/>
                <w:webHidden/>
              </w:rPr>
            </w:r>
            <w:r>
              <w:rPr>
                <w:noProof/>
                <w:webHidden/>
              </w:rPr>
              <w:fldChar w:fldCharType="separate"/>
            </w:r>
            <w:r>
              <w:rPr>
                <w:noProof/>
                <w:webHidden/>
              </w:rPr>
              <w:t>12</w:t>
            </w:r>
            <w:r>
              <w:rPr>
                <w:noProof/>
                <w:webHidden/>
              </w:rPr>
              <w:fldChar w:fldCharType="end"/>
            </w:r>
          </w:hyperlink>
        </w:p>
        <w:p w14:paraId="43149740" w14:textId="60369B1D" w:rsidR="000168A9" w:rsidRDefault="000168A9">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71860" w:history="1">
            <w:r w:rsidRPr="00DF2D9B">
              <w:rPr>
                <w:rStyle w:val="Hypertextovodkaz"/>
                <w:noProof/>
              </w:rPr>
              <w:t>9</w:t>
            </w:r>
            <w:r>
              <w:rPr>
                <w:rFonts w:asciiTheme="minorHAnsi" w:eastAsiaTheme="minorEastAsia" w:hAnsiTheme="minorHAnsi" w:cstheme="minorBidi"/>
                <w:noProof/>
                <w:kern w:val="0"/>
                <w:sz w:val="22"/>
                <w:szCs w:val="22"/>
                <w:lang w:eastAsia="cs-CZ" w:bidi="ar-SA"/>
              </w:rPr>
              <w:tab/>
            </w:r>
            <w:r w:rsidRPr="00DF2D9B">
              <w:rPr>
                <w:rStyle w:val="Hypertextovodkaz"/>
                <w:noProof/>
              </w:rPr>
              <w:t>Nakládání s odpady</w:t>
            </w:r>
            <w:r>
              <w:rPr>
                <w:noProof/>
                <w:webHidden/>
              </w:rPr>
              <w:tab/>
            </w:r>
            <w:r>
              <w:rPr>
                <w:noProof/>
                <w:webHidden/>
              </w:rPr>
              <w:fldChar w:fldCharType="begin"/>
            </w:r>
            <w:r>
              <w:rPr>
                <w:noProof/>
                <w:webHidden/>
              </w:rPr>
              <w:instrText xml:space="preserve"> PAGEREF _Toc118471860 \h </w:instrText>
            </w:r>
            <w:r>
              <w:rPr>
                <w:noProof/>
                <w:webHidden/>
              </w:rPr>
            </w:r>
            <w:r>
              <w:rPr>
                <w:noProof/>
                <w:webHidden/>
              </w:rPr>
              <w:fldChar w:fldCharType="separate"/>
            </w:r>
            <w:r>
              <w:rPr>
                <w:noProof/>
                <w:webHidden/>
              </w:rPr>
              <w:t>13</w:t>
            </w:r>
            <w:r>
              <w:rPr>
                <w:noProof/>
                <w:webHidden/>
              </w:rPr>
              <w:fldChar w:fldCharType="end"/>
            </w:r>
          </w:hyperlink>
        </w:p>
        <w:p w14:paraId="07FB5323" w14:textId="7F73C1C4"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61" w:history="1">
            <w:r w:rsidRPr="00DF2D9B">
              <w:rPr>
                <w:rStyle w:val="Hypertextovodkaz"/>
                <w:noProof/>
              </w:rPr>
              <w:t>9.1</w:t>
            </w:r>
            <w:r>
              <w:rPr>
                <w:rFonts w:asciiTheme="minorHAnsi" w:eastAsiaTheme="minorEastAsia" w:hAnsiTheme="minorHAnsi" w:cstheme="minorBidi"/>
                <w:noProof/>
                <w:kern w:val="0"/>
                <w:sz w:val="22"/>
                <w:szCs w:val="22"/>
                <w:lang w:eastAsia="cs-CZ" w:bidi="ar-SA"/>
              </w:rPr>
              <w:tab/>
            </w:r>
            <w:r w:rsidRPr="00DF2D9B">
              <w:rPr>
                <w:rStyle w:val="Hypertextovodkaz"/>
                <w:noProof/>
              </w:rPr>
              <w:t>Odpady vzniklé při výstavbě</w:t>
            </w:r>
            <w:r>
              <w:rPr>
                <w:noProof/>
                <w:webHidden/>
              </w:rPr>
              <w:tab/>
            </w:r>
            <w:r>
              <w:rPr>
                <w:noProof/>
                <w:webHidden/>
              </w:rPr>
              <w:fldChar w:fldCharType="begin"/>
            </w:r>
            <w:r>
              <w:rPr>
                <w:noProof/>
                <w:webHidden/>
              </w:rPr>
              <w:instrText xml:space="preserve"> PAGEREF _Toc118471861 \h </w:instrText>
            </w:r>
            <w:r>
              <w:rPr>
                <w:noProof/>
                <w:webHidden/>
              </w:rPr>
            </w:r>
            <w:r>
              <w:rPr>
                <w:noProof/>
                <w:webHidden/>
              </w:rPr>
              <w:fldChar w:fldCharType="separate"/>
            </w:r>
            <w:r>
              <w:rPr>
                <w:noProof/>
                <w:webHidden/>
              </w:rPr>
              <w:t>13</w:t>
            </w:r>
            <w:r>
              <w:rPr>
                <w:noProof/>
                <w:webHidden/>
              </w:rPr>
              <w:fldChar w:fldCharType="end"/>
            </w:r>
          </w:hyperlink>
        </w:p>
        <w:p w14:paraId="4FB113DF" w14:textId="494DFB4A" w:rsidR="000168A9" w:rsidRDefault="000168A9">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71862" w:history="1">
            <w:r w:rsidRPr="00DF2D9B">
              <w:rPr>
                <w:rStyle w:val="Hypertextovodkaz"/>
                <w:noProof/>
              </w:rPr>
              <w:t>9.2</w:t>
            </w:r>
            <w:r>
              <w:rPr>
                <w:rFonts w:asciiTheme="minorHAnsi" w:eastAsiaTheme="minorEastAsia" w:hAnsiTheme="minorHAnsi" w:cstheme="minorBidi"/>
                <w:noProof/>
                <w:kern w:val="0"/>
                <w:sz w:val="22"/>
                <w:szCs w:val="22"/>
                <w:lang w:eastAsia="cs-CZ" w:bidi="ar-SA"/>
              </w:rPr>
              <w:tab/>
            </w:r>
            <w:r w:rsidRPr="00DF2D9B">
              <w:rPr>
                <w:rStyle w:val="Hypertextovodkaz"/>
                <w:noProof/>
              </w:rPr>
              <w:t>Odpady vzniklé při provozu</w:t>
            </w:r>
            <w:r>
              <w:rPr>
                <w:noProof/>
                <w:webHidden/>
              </w:rPr>
              <w:tab/>
            </w:r>
            <w:r>
              <w:rPr>
                <w:noProof/>
                <w:webHidden/>
              </w:rPr>
              <w:fldChar w:fldCharType="begin"/>
            </w:r>
            <w:r>
              <w:rPr>
                <w:noProof/>
                <w:webHidden/>
              </w:rPr>
              <w:instrText xml:space="preserve"> PAGEREF _Toc118471862 \h </w:instrText>
            </w:r>
            <w:r>
              <w:rPr>
                <w:noProof/>
                <w:webHidden/>
              </w:rPr>
            </w:r>
            <w:r>
              <w:rPr>
                <w:noProof/>
                <w:webHidden/>
              </w:rPr>
              <w:fldChar w:fldCharType="separate"/>
            </w:r>
            <w:r>
              <w:rPr>
                <w:noProof/>
                <w:webHidden/>
              </w:rPr>
              <w:t>13</w:t>
            </w:r>
            <w:r>
              <w:rPr>
                <w:noProof/>
                <w:webHidden/>
              </w:rPr>
              <w:fldChar w:fldCharType="end"/>
            </w:r>
          </w:hyperlink>
        </w:p>
        <w:p w14:paraId="575427A7" w14:textId="63CD875B" w:rsidR="000168A9" w:rsidRDefault="000168A9">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71863" w:history="1">
            <w:r w:rsidRPr="00DF2D9B">
              <w:rPr>
                <w:rStyle w:val="Hypertextovodkaz"/>
                <w:noProof/>
              </w:rPr>
              <w:t>10</w:t>
            </w:r>
            <w:r>
              <w:rPr>
                <w:rFonts w:asciiTheme="minorHAnsi" w:eastAsiaTheme="minorEastAsia" w:hAnsiTheme="minorHAnsi" w:cstheme="minorBidi"/>
                <w:noProof/>
                <w:kern w:val="0"/>
                <w:sz w:val="22"/>
                <w:szCs w:val="22"/>
                <w:lang w:eastAsia="cs-CZ" w:bidi="ar-SA"/>
              </w:rPr>
              <w:tab/>
            </w:r>
            <w:r w:rsidRPr="00DF2D9B">
              <w:rPr>
                <w:rStyle w:val="Hypertextovodkaz"/>
                <w:noProof/>
              </w:rPr>
              <w:t>Harmonogram výstavby</w:t>
            </w:r>
            <w:r>
              <w:rPr>
                <w:noProof/>
                <w:webHidden/>
              </w:rPr>
              <w:tab/>
            </w:r>
            <w:r>
              <w:rPr>
                <w:noProof/>
                <w:webHidden/>
              </w:rPr>
              <w:fldChar w:fldCharType="begin"/>
            </w:r>
            <w:r>
              <w:rPr>
                <w:noProof/>
                <w:webHidden/>
              </w:rPr>
              <w:instrText xml:space="preserve"> PAGEREF _Toc118471863 \h </w:instrText>
            </w:r>
            <w:r>
              <w:rPr>
                <w:noProof/>
                <w:webHidden/>
              </w:rPr>
            </w:r>
            <w:r>
              <w:rPr>
                <w:noProof/>
                <w:webHidden/>
              </w:rPr>
              <w:fldChar w:fldCharType="separate"/>
            </w:r>
            <w:r>
              <w:rPr>
                <w:noProof/>
                <w:webHidden/>
              </w:rPr>
              <w:t>14</w:t>
            </w:r>
            <w:r>
              <w:rPr>
                <w:noProof/>
                <w:webHidden/>
              </w:rPr>
              <w:fldChar w:fldCharType="end"/>
            </w:r>
          </w:hyperlink>
        </w:p>
        <w:p w14:paraId="5282231C" w14:textId="351DAA45" w:rsidR="000168A9" w:rsidRDefault="000168A9">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71864" w:history="1">
            <w:r w:rsidRPr="00DF2D9B">
              <w:rPr>
                <w:rStyle w:val="Hypertextovodkaz"/>
                <w:noProof/>
              </w:rPr>
              <w:t>11</w:t>
            </w:r>
            <w:r>
              <w:rPr>
                <w:rFonts w:asciiTheme="minorHAnsi" w:eastAsiaTheme="minorEastAsia" w:hAnsiTheme="minorHAnsi" w:cstheme="minorBidi"/>
                <w:noProof/>
                <w:kern w:val="0"/>
                <w:sz w:val="22"/>
                <w:szCs w:val="22"/>
                <w:lang w:eastAsia="cs-CZ" w:bidi="ar-SA"/>
              </w:rPr>
              <w:tab/>
            </w:r>
            <w:r w:rsidRPr="00DF2D9B">
              <w:rPr>
                <w:rStyle w:val="Hypertextovodkaz"/>
                <w:noProof/>
              </w:rPr>
              <w:t>Bezpečnost práce</w:t>
            </w:r>
            <w:r>
              <w:rPr>
                <w:noProof/>
                <w:webHidden/>
              </w:rPr>
              <w:tab/>
            </w:r>
            <w:r>
              <w:rPr>
                <w:noProof/>
                <w:webHidden/>
              </w:rPr>
              <w:fldChar w:fldCharType="begin"/>
            </w:r>
            <w:r>
              <w:rPr>
                <w:noProof/>
                <w:webHidden/>
              </w:rPr>
              <w:instrText xml:space="preserve"> PAGEREF _Toc118471864 \h </w:instrText>
            </w:r>
            <w:r>
              <w:rPr>
                <w:noProof/>
                <w:webHidden/>
              </w:rPr>
            </w:r>
            <w:r>
              <w:rPr>
                <w:noProof/>
                <w:webHidden/>
              </w:rPr>
              <w:fldChar w:fldCharType="separate"/>
            </w:r>
            <w:r>
              <w:rPr>
                <w:noProof/>
                <w:webHidden/>
              </w:rPr>
              <w:t>14</w:t>
            </w:r>
            <w:r>
              <w:rPr>
                <w:noProof/>
                <w:webHidden/>
              </w:rPr>
              <w:fldChar w:fldCharType="end"/>
            </w:r>
          </w:hyperlink>
        </w:p>
        <w:p w14:paraId="11B90448" w14:textId="6589C329" w:rsidR="00AF16F5" w:rsidRDefault="00AF16F5">
          <w:r>
            <w:rPr>
              <w:b/>
              <w:bCs/>
            </w:rPr>
            <w:fldChar w:fldCharType="end"/>
          </w:r>
        </w:p>
      </w:sdtContent>
    </w:sdt>
    <w:p w14:paraId="43E218C0" w14:textId="48BED191" w:rsidR="005D3590" w:rsidRDefault="005D3590" w:rsidP="005D3590"/>
    <w:p w14:paraId="5B7A7B98" w14:textId="40002329" w:rsidR="00AF16F5" w:rsidRDefault="00AF16F5" w:rsidP="005D3590"/>
    <w:p w14:paraId="6051B150" w14:textId="651E2C4F" w:rsidR="00AF16F5" w:rsidRDefault="00AF16F5" w:rsidP="005D3590"/>
    <w:p w14:paraId="47A267FC" w14:textId="201795FF" w:rsidR="001731EE" w:rsidRDefault="005D3590" w:rsidP="005D3590">
      <w:pPr>
        <w:pStyle w:val="Nadpis1"/>
      </w:pPr>
      <w:bookmarkStart w:id="0" w:name="_Toc118471833"/>
      <w:r>
        <w:lastRenderedPageBreak/>
        <w:t>Úvod</w:t>
      </w:r>
      <w:bookmarkEnd w:id="0"/>
    </w:p>
    <w:p w14:paraId="28290035" w14:textId="76EECC5D" w:rsidR="0035634F" w:rsidRDefault="0035634F" w:rsidP="003C41A4">
      <w:r>
        <w:t xml:space="preserve">Řešeným územím je areál Czech Globe </w:t>
      </w:r>
      <w:r w:rsidR="003C41A4">
        <w:t>–</w:t>
      </w:r>
      <w:r>
        <w:t xml:space="preserve"> ústavu</w:t>
      </w:r>
      <w:r w:rsidR="003C41A4">
        <w:t xml:space="preserve"> </w:t>
      </w:r>
      <w:r>
        <w:t>výzkumu globální změny AV ČR. Území se nachází v</w:t>
      </w:r>
      <w:r w:rsidR="003C41A4">
        <w:t xml:space="preserve"> </w:t>
      </w:r>
      <w:r>
        <w:t>Brně v katastrální části Staré Brno. Areál je</w:t>
      </w:r>
      <w:r w:rsidR="003C41A4">
        <w:t xml:space="preserve"> </w:t>
      </w:r>
      <w:r>
        <w:t>situován na jižním okraji širšího centra města při</w:t>
      </w:r>
      <w:r w:rsidR="003C41A4">
        <w:t xml:space="preserve"> </w:t>
      </w:r>
      <w:r>
        <w:t>toku řeky Svratk</w:t>
      </w:r>
      <w:r w:rsidR="003C41A4">
        <w:t>y</w:t>
      </w:r>
      <w:r w:rsidR="003C41A4" w:rsidRPr="003C41A4">
        <w:t xml:space="preserve"> </w:t>
      </w:r>
      <w:r w:rsidR="003C41A4">
        <w:t>v ulici Poříčí.</w:t>
      </w:r>
    </w:p>
    <w:p w14:paraId="52A3F805" w14:textId="7B4A1B99" w:rsidR="003C41A4" w:rsidRDefault="003C41A4" w:rsidP="003C41A4">
      <w:r>
        <w:t>V areálu Czech</w:t>
      </w:r>
      <w:r w:rsidR="003611C4">
        <w:t xml:space="preserve"> G</w:t>
      </w:r>
      <w:r>
        <w:t xml:space="preserve">lobe je navržen nový objekt pro vědu a výzkum v návaznosti na stávající zástavbu. Nový pavilon „D“ navazuje na východní štít budovy „B“ a dotváří tak hmotovou linii lemující parkovací plochu, která sousedí s budovou fakulty architektury. Nový pavilon je svým jižním průčelím osazen na uliční čáru ulice Poříčí a přímo tak navazuje na fasádu fakulty. </w:t>
      </w:r>
    </w:p>
    <w:p w14:paraId="40875F04" w14:textId="32F683FC" w:rsidR="003C41A4" w:rsidRDefault="003C41A4" w:rsidP="003C41A4">
      <w:r>
        <w:t xml:space="preserve">Navrhovaný pavilon </w:t>
      </w:r>
      <w:r w:rsidR="00D772EA">
        <w:t xml:space="preserve">D </w:t>
      </w:r>
      <w:r>
        <w:t>se skládá z 5 nadzemních a 1 podzemního podlaží.</w:t>
      </w:r>
    </w:p>
    <w:p w14:paraId="54C98266" w14:textId="4635F7BE" w:rsidR="003C41A4" w:rsidRDefault="003C41A4" w:rsidP="003C41A4">
      <w:r>
        <w:t>Pro areál firmy Czech</w:t>
      </w:r>
      <w:r w:rsidR="003F6501">
        <w:t xml:space="preserve"> G</w:t>
      </w:r>
      <w:r>
        <w:t xml:space="preserve">lobe, kde je navrhovaná stavba situována, </w:t>
      </w:r>
      <w:r w:rsidR="003C7E1D">
        <w:t>je provedena</w:t>
      </w:r>
      <w:r w:rsidR="00D772EA">
        <w:t xml:space="preserve"> dle dostupných informací</w:t>
      </w:r>
      <w:r w:rsidR="003C7E1D">
        <w:t xml:space="preserve"> jedna</w:t>
      </w:r>
      <w:r w:rsidR="00D772EA">
        <w:t xml:space="preserve"> kanalizační přípojka jednotná</w:t>
      </w:r>
      <w:r w:rsidR="003C7E1D">
        <w:t>.</w:t>
      </w:r>
      <w:r w:rsidR="00D772EA">
        <w:t xml:space="preserve"> Trasa přípojky je situována </w:t>
      </w:r>
      <w:r w:rsidR="008138F7">
        <w:t xml:space="preserve">v severozápadní části areálu </w:t>
      </w:r>
      <w:r w:rsidR="005D3590">
        <w:t xml:space="preserve">a </w:t>
      </w:r>
      <w:r w:rsidR="008138F7">
        <w:t>je napojena na kanalizační stoku jednotnou DN 700/1050. Stávající kanalizační přípojka bude zachována.</w:t>
      </w:r>
    </w:p>
    <w:p w14:paraId="466D0DE3" w14:textId="02BB761C" w:rsidR="008138F7" w:rsidRDefault="008138F7" w:rsidP="003C41A4">
      <w:r>
        <w:t>Oproti obecným zvyklostem, legislativním požadavků a standardům Brněnských vodáren a kanalizací a.s. je přistoupeno v rámci plánované výstavby pavilonu D provést pro řešený areál Czech Globe další, tedy druhou kanalizační přípojku</w:t>
      </w:r>
      <w:r w:rsidR="005D3590">
        <w:t>,</w:t>
      </w:r>
      <w:r>
        <w:t xml:space="preserve"> situovanou v jihovýchodní části</w:t>
      </w:r>
      <w:r w:rsidR="00C77573">
        <w:t xml:space="preserve"> areálu napoj</w:t>
      </w:r>
      <w:r w:rsidR="005D3590">
        <w:t>ovanou</w:t>
      </w:r>
      <w:r w:rsidR="00C77573">
        <w:t xml:space="preserve"> na kanalizační stoku DN 500 (PVC) v ulici Poříčí. Zdůvodnění návrhu kanalizační přípojky je popsáno níže v této části dokumentace samostatnou kapitolou.</w:t>
      </w:r>
    </w:p>
    <w:p w14:paraId="3F89F6A6" w14:textId="6CC29E63" w:rsidR="0076669A" w:rsidRDefault="00C77573" w:rsidP="003C41A4">
      <w:r>
        <w:t>Navrženou kanalizační přípojkou budou odtékat splaškové odpadní vody z plánovaného objektu D a dešťové vody ze střechy tohoto objektu a části střech stávajících pavilonů B a C.</w:t>
      </w:r>
      <w:r w:rsidR="003F647B">
        <w:t xml:space="preserve"> Dešťové vody budou využívány pro závlahu, tedy likvidovány v maximální možné míře na pozemku, zbývající vody budou retenovány v dešťové nádrži a řízeně vypouštěny do kanalizační přípojky.</w:t>
      </w:r>
      <w:r w:rsidR="0076669A">
        <w:t xml:space="preserve"> </w:t>
      </w:r>
    </w:p>
    <w:p w14:paraId="18CC8A79" w14:textId="2AC80E7B" w:rsidR="00C77573" w:rsidRDefault="003F647B" w:rsidP="003C41A4">
      <w:r>
        <w:t>Samostatnou kapitolou této části dokumentace je doložen posudek a opatření možnosti likvidace srážkových vod v řešeném areálu.</w:t>
      </w:r>
    </w:p>
    <w:p w14:paraId="1D255808" w14:textId="3872314E" w:rsidR="001731EE" w:rsidRPr="005D5A14" w:rsidRDefault="001731EE" w:rsidP="005D3590">
      <w:pPr>
        <w:pStyle w:val="Nadpis1"/>
      </w:pPr>
      <w:bookmarkStart w:id="1" w:name="_Toc118471834"/>
      <w:r w:rsidRPr="005D5A14">
        <w:t>Výchozí podklady</w:t>
      </w:r>
      <w:bookmarkEnd w:id="1"/>
    </w:p>
    <w:p w14:paraId="348FA877" w14:textId="5AD9E788" w:rsidR="00895601" w:rsidRDefault="00895601" w:rsidP="001731EE">
      <w:pPr>
        <w:pStyle w:val="Odstavecseseznamem"/>
        <w:numPr>
          <w:ilvl w:val="0"/>
          <w:numId w:val="8"/>
        </w:numPr>
        <w:rPr>
          <w:sz w:val="20"/>
          <w:szCs w:val="20"/>
        </w:rPr>
      </w:pPr>
      <w:r>
        <w:rPr>
          <w:sz w:val="20"/>
          <w:szCs w:val="20"/>
        </w:rPr>
        <w:t xml:space="preserve">Vlastní průzkum místa stavby za účasti zástupce </w:t>
      </w:r>
      <w:proofErr w:type="gramStart"/>
      <w:r>
        <w:rPr>
          <w:sz w:val="20"/>
          <w:szCs w:val="20"/>
        </w:rPr>
        <w:t>investora - správce</w:t>
      </w:r>
      <w:proofErr w:type="gramEnd"/>
      <w:r>
        <w:rPr>
          <w:sz w:val="20"/>
          <w:szCs w:val="20"/>
        </w:rPr>
        <w:t xml:space="preserve"> areálu</w:t>
      </w:r>
    </w:p>
    <w:p w14:paraId="74942E42" w14:textId="209DB783" w:rsidR="00895601" w:rsidRDefault="00895601" w:rsidP="001731EE">
      <w:pPr>
        <w:pStyle w:val="Odstavecseseznamem"/>
        <w:numPr>
          <w:ilvl w:val="0"/>
          <w:numId w:val="8"/>
        </w:numPr>
        <w:rPr>
          <w:sz w:val="20"/>
          <w:szCs w:val="20"/>
        </w:rPr>
      </w:pPr>
      <w:r>
        <w:rPr>
          <w:sz w:val="20"/>
          <w:szCs w:val="20"/>
        </w:rPr>
        <w:t xml:space="preserve">Mapové podklady správce </w:t>
      </w:r>
      <w:r w:rsidR="003F647B">
        <w:rPr>
          <w:sz w:val="20"/>
          <w:szCs w:val="20"/>
        </w:rPr>
        <w:t>stokové soustavy</w:t>
      </w:r>
    </w:p>
    <w:p w14:paraId="6153D15F" w14:textId="5FC4FFF9" w:rsidR="006B3D85" w:rsidRDefault="006B3D85" w:rsidP="001731EE">
      <w:pPr>
        <w:pStyle w:val="Odstavecseseznamem"/>
        <w:numPr>
          <w:ilvl w:val="0"/>
          <w:numId w:val="8"/>
        </w:numPr>
        <w:rPr>
          <w:sz w:val="20"/>
          <w:szCs w:val="20"/>
        </w:rPr>
      </w:pPr>
      <w:r w:rsidRPr="006B3D85">
        <w:rPr>
          <w:sz w:val="20"/>
          <w:szCs w:val="20"/>
        </w:rPr>
        <w:t xml:space="preserve">Městské standardy pro </w:t>
      </w:r>
      <w:r w:rsidR="003F647B">
        <w:rPr>
          <w:sz w:val="20"/>
          <w:szCs w:val="20"/>
        </w:rPr>
        <w:t xml:space="preserve">kanalizační </w:t>
      </w:r>
      <w:r w:rsidRPr="006B3D85">
        <w:rPr>
          <w:sz w:val="20"/>
          <w:szCs w:val="20"/>
        </w:rPr>
        <w:t>síť ve statutárním městě Brně</w:t>
      </w:r>
    </w:p>
    <w:p w14:paraId="239CE9FF" w14:textId="341322BB" w:rsidR="00E40747" w:rsidRPr="00AE2DC4" w:rsidRDefault="00AE2DC4" w:rsidP="007E5D67">
      <w:pPr>
        <w:pStyle w:val="Odstavecseseznamem"/>
        <w:numPr>
          <w:ilvl w:val="0"/>
          <w:numId w:val="8"/>
        </w:numPr>
        <w:rPr>
          <w:sz w:val="20"/>
          <w:szCs w:val="20"/>
        </w:rPr>
      </w:pPr>
      <w:proofErr w:type="gramStart"/>
      <w:r w:rsidRPr="00AE2DC4">
        <w:rPr>
          <w:sz w:val="20"/>
          <w:szCs w:val="20"/>
        </w:rPr>
        <w:t>HGP - posouzení</w:t>
      </w:r>
      <w:proofErr w:type="gramEnd"/>
      <w:r w:rsidRPr="00AE2DC4">
        <w:rPr>
          <w:sz w:val="20"/>
          <w:szCs w:val="20"/>
        </w:rPr>
        <w:t xml:space="preserve"> možnosti zasakování srážkových vod a vod z tajícího sněhu z projektovaných objektů laboratoří a počítačového centra do zemního prostředí</w:t>
      </w:r>
      <w:r>
        <w:rPr>
          <w:sz w:val="20"/>
          <w:szCs w:val="20"/>
        </w:rPr>
        <w:t xml:space="preserve"> </w:t>
      </w:r>
      <w:r w:rsidRPr="00AE2DC4">
        <w:rPr>
          <w:sz w:val="20"/>
          <w:szCs w:val="20"/>
        </w:rPr>
        <w:t xml:space="preserve">v areálu Ústavu systémové biologie a ekologie AV ČR, </w:t>
      </w:r>
      <w:proofErr w:type="spellStart"/>
      <w:r w:rsidRPr="00AE2DC4">
        <w:rPr>
          <w:sz w:val="20"/>
          <w:szCs w:val="20"/>
        </w:rPr>
        <w:t>v.v.i</w:t>
      </w:r>
      <w:proofErr w:type="spellEnd"/>
      <w:r w:rsidRPr="00AE2DC4">
        <w:rPr>
          <w:sz w:val="20"/>
          <w:szCs w:val="20"/>
        </w:rPr>
        <w:t xml:space="preserve"> v Brně, ulici Poříčí 3b</w:t>
      </w:r>
    </w:p>
    <w:p w14:paraId="6EBC6F9C" w14:textId="6600797A" w:rsidR="00895601" w:rsidRDefault="00895601" w:rsidP="001731EE">
      <w:pPr>
        <w:pStyle w:val="Odstavecseseznamem"/>
        <w:numPr>
          <w:ilvl w:val="0"/>
          <w:numId w:val="8"/>
        </w:numPr>
        <w:rPr>
          <w:sz w:val="20"/>
          <w:szCs w:val="20"/>
        </w:rPr>
      </w:pPr>
      <w:r>
        <w:rPr>
          <w:sz w:val="20"/>
          <w:szCs w:val="20"/>
        </w:rPr>
        <w:t xml:space="preserve">Předjednání navrhovaného řešení se správcem </w:t>
      </w:r>
      <w:r w:rsidR="003F647B">
        <w:rPr>
          <w:sz w:val="20"/>
          <w:szCs w:val="20"/>
        </w:rPr>
        <w:t>kanalizace</w:t>
      </w:r>
      <w:r>
        <w:rPr>
          <w:sz w:val="20"/>
          <w:szCs w:val="20"/>
        </w:rPr>
        <w:t xml:space="preserve"> s odsouhlasením </w:t>
      </w:r>
      <w:r w:rsidR="003F647B">
        <w:rPr>
          <w:sz w:val="20"/>
          <w:szCs w:val="20"/>
        </w:rPr>
        <w:t>navrhovaného řešení odvádění splaškových a dešťových vod</w:t>
      </w:r>
    </w:p>
    <w:p w14:paraId="3CAEED71" w14:textId="1657777D" w:rsidR="001731EE" w:rsidRDefault="001731EE" w:rsidP="001731EE">
      <w:pPr>
        <w:pStyle w:val="Odstavecseseznamem"/>
        <w:numPr>
          <w:ilvl w:val="0"/>
          <w:numId w:val="8"/>
        </w:numPr>
        <w:rPr>
          <w:sz w:val="20"/>
          <w:szCs w:val="20"/>
        </w:rPr>
      </w:pPr>
      <w:r w:rsidRPr="005D5A14">
        <w:rPr>
          <w:sz w:val="20"/>
          <w:szCs w:val="20"/>
        </w:rPr>
        <w:t>405/2017 kterou se mění vyhláška č. 499/2006 Sb., o dokumentaci staveb, ve znění vyhlášky č. 62/2013 Sb., a vyhláška č. 169/2016 Sb., o stanovení rozsahu dokumentace veřejné zakázky na stavební práce a soupisu stavebních prací, dodávek a služeb s výkazem výměr</w:t>
      </w:r>
    </w:p>
    <w:p w14:paraId="2AFE6DF4" w14:textId="7DCCF624" w:rsidR="005332EB" w:rsidRDefault="005332EB" w:rsidP="005332EB">
      <w:pPr>
        <w:pStyle w:val="Odstavecseseznamem"/>
        <w:numPr>
          <w:ilvl w:val="0"/>
          <w:numId w:val="8"/>
        </w:numPr>
        <w:rPr>
          <w:sz w:val="20"/>
          <w:szCs w:val="20"/>
        </w:rPr>
      </w:pPr>
      <w:r w:rsidRPr="005332EB">
        <w:rPr>
          <w:sz w:val="20"/>
          <w:szCs w:val="20"/>
        </w:rPr>
        <w:t xml:space="preserve">Zákon č. 283/2021 Sb. stavební zákon </w:t>
      </w:r>
    </w:p>
    <w:p w14:paraId="5C568A96" w14:textId="693ED857" w:rsidR="005332EB" w:rsidRPr="007A2835" w:rsidRDefault="005332EB" w:rsidP="005332EB">
      <w:pPr>
        <w:pStyle w:val="Odstavecseseznamem"/>
        <w:numPr>
          <w:ilvl w:val="0"/>
          <w:numId w:val="8"/>
        </w:numPr>
        <w:rPr>
          <w:sz w:val="20"/>
          <w:szCs w:val="20"/>
        </w:rPr>
      </w:pPr>
      <w:r w:rsidRPr="007A2835">
        <w:rPr>
          <w:sz w:val="20"/>
          <w:szCs w:val="20"/>
        </w:rPr>
        <w:t>Zákon č.183/2006Sb. o územním plánování a stavebním řádu (stavební zákon) v platném znění</w:t>
      </w:r>
    </w:p>
    <w:p w14:paraId="3D9CC41C" w14:textId="421C4482" w:rsidR="005332EB" w:rsidRDefault="005332EB" w:rsidP="005D5A14">
      <w:pPr>
        <w:pStyle w:val="Odstavecseseznamem"/>
        <w:numPr>
          <w:ilvl w:val="0"/>
          <w:numId w:val="8"/>
        </w:numPr>
        <w:rPr>
          <w:sz w:val="20"/>
          <w:szCs w:val="20"/>
        </w:rPr>
      </w:pPr>
      <w:r w:rsidRPr="005332EB">
        <w:rPr>
          <w:sz w:val="20"/>
          <w:szCs w:val="20"/>
        </w:rPr>
        <w:t xml:space="preserve">Vyhláška č. 268/2009 Sb. o technických požadavcích na stavby </w:t>
      </w:r>
    </w:p>
    <w:p w14:paraId="5F517A8C" w14:textId="53D741AC" w:rsidR="005332EB" w:rsidRDefault="005332EB" w:rsidP="005D5A14">
      <w:pPr>
        <w:pStyle w:val="Odstavecseseznamem"/>
        <w:numPr>
          <w:ilvl w:val="0"/>
          <w:numId w:val="8"/>
        </w:numPr>
        <w:rPr>
          <w:sz w:val="20"/>
          <w:szCs w:val="20"/>
        </w:rPr>
      </w:pPr>
      <w:r w:rsidRPr="005332EB">
        <w:rPr>
          <w:sz w:val="20"/>
          <w:szCs w:val="20"/>
        </w:rPr>
        <w:t xml:space="preserve">Vyhláška č. 63/2013 Sb., kterou se mění vyhláška č. 503/2006 Sb., o podrobnější úpravě územního řízení, veřejnoprávní smlouvy a územního opatření </w:t>
      </w:r>
    </w:p>
    <w:p w14:paraId="1D051C46" w14:textId="6E557409" w:rsidR="001731EE" w:rsidRPr="005D5A14" w:rsidRDefault="001731EE" w:rsidP="005D5A14">
      <w:pPr>
        <w:pStyle w:val="Odstavecseseznamem"/>
        <w:numPr>
          <w:ilvl w:val="0"/>
          <w:numId w:val="8"/>
        </w:numPr>
        <w:rPr>
          <w:sz w:val="20"/>
          <w:szCs w:val="20"/>
        </w:rPr>
      </w:pPr>
      <w:r w:rsidRPr="005D5A14">
        <w:rPr>
          <w:sz w:val="20"/>
          <w:szCs w:val="20"/>
        </w:rPr>
        <w:t>361/2007 Sb. nařízení vlády ze dne 12. prosince 2007, kterým se stanoví podmínky ochrany zdraví při práci</w:t>
      </w:r>
    </w:p>
    <w:p w14:paraId="681A63F2" w14:textId="4A9FACC4" w:rsidR="001731EE" w:rsidRPr="005D5A14" w:rsidRDefault="001731EE" w:rsidP="005D5A14">
      <w:pPr>
        <w:pStyle w:val="Odstavecseseznamem"/>
        <w:numPr>
          <w:ilvl w:val="0"/>
          <w:numId w:val="8"/>
        </w:numPr>
        <w:rPr>
          <w:sz w:val="20"/>
          <w:szCs w:val="20"/>
        </w:rPr>
      </w:pPr>
      <w:r w:rsidRPr="005D5A14">
        <w:rPr>
          <w:sz w:val="20"/>
          <w:szCs w:val="20"/>
        </w:rPr>
        <w:t>Nařízení vlády č. 591/2006 Sb. o bližších minimálních požadavcích na bezpečnost a ochranu zdraví při práci na staveništích v platném znění</w:t>
      </w:r>
    </w:p>
    <w:p w14:paraId="6011A8C0" w14:textId="0A46A368" w:rsidR="001731EE" w:rsidRPr="005D5A14" w:rsidRDefault="001731EE" w:rsidP="005D5A14">
      <w:pPr>
        <w:pStyle w:val="Odstavecseseznamem"/>
        <w:numPr>
          <w:ilvl w:val="0"/>
          <w:numId w:val="8"/>
        </w:numPr>
        <w:rPr>
          <w:sz w:val="20"/>
          <w:szCs w:val="20"/>
        </w:rPr>
      </w:pPr>
      <w:r w:rsidRPr="005D5A14">
        <w:rPr>
          <w:sz w:val="20"/>
          <w:szCs w:val="20"/>
        </w:rPr>
        <w:t>Vyhláška č. 352/2013 Sb., kterou se mění vyhláška č. 409/2005 Sb., o hygienických požadavcích na výrobky přicházející do přímého styku s vodou a na úpravu vody</w:t>
      </w:r>
    </w:p>
    <w:p w14:paraId="659BC63D" w14:textId="45C7A314" w:rsidR="007A2835" w:rsidRPr="00895601" w:rsidRDefault="001731EE" w:rsidP="00895601">
      <w:pPr>
        <w:pStyle w:val="Odstavecseseznamem"/>
        <w:numPr>
          <w:ilvl w:val="0"/>
          <w:numId w:val="8"/>
        </w:numPr>
        <w:rPr>
          <w:sz w:val="20"/>
          <w:szCs w:val="20"/>
        </w:rPr>
      </w:pPr>
      <w:r w:rsidRPr="005D5A14">
        <w:rPr>
          <w:sz w:val="20"/>
          <w:szCs w:val="20"/>
        </w:rPr>
        <w:t>Vyhláška č. 501/2006 Sb. o obecných požadavcích na využívání území</w:t>
      </w:r>
      <w:r w:rsidR="005D5A14">
        <w:rPr>
          <w:sz w:val="20"/>
          <w:szCs w:val="20"/>
        </w:rPr>
        <w:t xml:space="preserve"> </w:t>
      </w:r>
      <w:r w:rsidRPr="005D5A14">
        <w:rPr>
          <w:sz w:val="20"/>
          <w:szCs w:val="20"/>
        </w:rPr>
        <w:t>se změnami:269/2009 Sb., 22/2010 Sb., 20/2011 Sb., 431/2012 Sb.</w:t>
      </w:r>
    </w:p>
    <w:p w14:paraId="7C60E6D3" w14:textId="77777777" w:rsidR="007A2835" w:rsidRPr="007A2835" w:rsidRDefault="007A2835" w:rsidP="007A2835">
      <w:pPr>
        <w:pStyle w:val="Odstavecseseznamem"/>
        <w:numPr>
          <w:ilvl w:val="0"/>
          <w:numId w:val="8"/>
        </w:numPr>
        <w:rPr>
          <w:sz w:val="20"/>
          <w:szCs w:val="20"/>
        </w:rPr>
      </w:pPr>
      <w:r w:rsidRPr="007A2835">
        <w:rPr>
          <w:sz w:val="20"/>
          <w:szCs w:val="20"/>
        </w:rPr>
        <w:t>Zákon č.13/1997Sb. o pozemních komunikacích v platném znění</w:t>
      </w:r>
    </w:p>
    <w:p w14:paraId="2C8417F3" w14:textId="3311C9CF" w:rsidR="007A2835" w:rsidRPr="007A2835" w:rsidRDefault="007A2835" w:rsidP="007A2835">
      <w:pPr>
        <w:pStyle w:val="Odstavecseseznamem"/>
        <w:numPr>
          <w:ilvl w:val="0"/>
          <w:numId w:val="8"/>
        </w:numPr>
        <w:rPr>
          <w:sz w:val="20"/>
          <w:szCs w:val="20"/>
        </w:rPr>
      </w:pPr>
      <w:r w:rsidRPr="007A2835">
        <w:rPr>
          <w:sz w:val="20"/>
          <w:szCs w:val="20"/>
        </w:rPr>
        <w:t>Vyhláška č.104/1997</w:t>
      </w:r>
      <w:r w:rsidR="00895601">
        <w:rPr>
          <w:sz w:val="20"/>
          <w:szCs w:val="20"/>
        </w:rPr>
        <w:t xml:space="preserve"> </w:t>
      </w:r>
      <w:r w:rsidRPr="007A2835">
        <w:rPr>
          <w:sz w:val="20"/>
          <w:szCs w:val="20"/>
        </w:rPr>
        <w:t>Sb. kterou se provádí zákon o pozemních komunikacích v platném znění</w:t>
      </w:r>
    </w:p>
    <w:p w14:paraId="059D586F" w14:textId="77777777" w:rsidR="007A2835" w:rsidRPr="007A2835" w:rsidRDefault="007A2835" w:rsidP="007A2835">
      <w:pPr>
        <w:pStyle w:val="Odstavecseseznamem"/>
        <w:numPr>
          <w:ilvl w:val="0"/>
          <w:numId w:val="8"/>
        </w:numPr>
        <w:rPr>
          <w:sz w:val="20"/>
          <w:szCs w:val="20"/>
        </w:rPr>
      </w:pPr>
      <w:r w:rsidRPr="007A2835">
        <w:rPr>
          <w:sz w:val="20"/>
          <w:szCs w:val="20"/>
        </w:rPr>
        <w:t>Nařízení vlády č.168/2002Sb. způsob organizace práce a pracovních postupů při provozování dopravy dopravními prostředky v platném znění</w:t>
      </w:r>
    </w:p>
    <w:p w14:paraId="00564B08" w14:textId="77777777" w:rsidR="007A2835" w:rsidRPr="007A2835" w:rsidRDefault="007A2835" w:rsidP="007A2835">
      <w:pPr>
        <w:pStyle w:val="Odstavecseseznamem"/>
        <w:numPr>
          <w:ilvl w:val="0"/>
          <w:numId w:val="8"/>
        </w:numPr>
        <w:rPr>
          <w:sz w:val="20"/>
          <w:szCs w:val="20"/>
        </w:rPr>
      </w:pPr>
      <w:r w:rsidRPr="007A2835">
        <w:rPr>
          <w:sz w:val="20"/>
          <w:szCs w:val="20"/>
        </w:rPr>
        <w:lastRenderedPageBreak/>
        <w:t>Nařízení vlády č.362/2005Sb. o bližších požadavcích na bezpečnost a ochranu zdraví při práci na pracovištích s nebezpečím pádu z výšky nebo do hloubky v platném znění</w:t>
      </w:r>
    </w:p>
    <w:p w14:paraId="098927EF" w14:textId="5F408A93" w:rsidR="007A2835" w:rsidRPr="007A2835" w:rsidRDefault="007A2835" w:rsidP="007A2835">
      <w:pPr>
        <w:pStyle w:val="Odstavecseseznamem"/>
        <w:numPr>
          <w:ilvl w:val="0"/>
          <w:numId w:val="8"/>
        </w:numPr>
        <w:rPr>
          <w:sz w:val="20"/>
          <w:szCs w:val="20"/>
        </w:rPr>
      </w:pPr>
      <w:r w:rsidRPr="007A2835">
        <w:rPr>
          <w:sz w:val="20"/>
          <w:szCs w:val="20"/>
        </w:rPr>
        <w:t>Nařízení vlády č.378/2001Sb. kterým se stanoví bližší požadavky na bezpečný provoz a používání strojů, technických zařízení, přístrojů a nářadí v platném znění</w:t>
      </w:r>
    </w:p>
    <w:p w14:paraId="6DCDADE0" w14:textId="47651659" w:rsidR="007A2835" w:rsidRPr="007A2835" w:rsidRDefault="00442899" w:rsidP="007A2835">
      <w:pPr>
        <w:pStyle w:val="Odstavecseseznamem"/>
        <w:numPr>
          <w:ilvl w:val="0"/>
          <w:numId w:val="8"/>
        </w:numPr>
        <w:rPr>
          <w:sz w:val="20"/>
          <w:szCs w:val="20"/>
        </w:rPr>
      </w:pPr>
      <w:r>
        <w:rPr>
          <w:sz w:val="20"/>
          <w:szCs w:val="20"/>
        </w:rPr>
        <w:t xml:space="preserve">Zákon </w:t>
      </w:r>
      <w:r w:rsidR="007A2835" w:rsidRPr="007A2835">
        <w:rPr>
          <w:sz w:val="20"/>
          <w:szCs w:val="20"/>
        </w:rPr>
        <w:t>258/2000 Sb.  ze dne 14. července 2000   o ochraně veřejného zdraví a o změně některých souvisejících zákonů v platném znění</w:t>
      </w:r>
    </w:p>
    <w:p w14:paraId="051FB8A5" w14:textId="72BBAF5C" w:rsidR="007A2835" w:rsidRPr="007A2835" w:rsidRDefault="00442899" w:rsidP="007A2835">
      <w:pPr>
        <w:pStyle w:val="Odstavecseseznamem"/>
        <w:numPr>
          <w:ilvl w:val="0"/>
          <w:numId w:val="8"/>
        </w:numPr>
        <w:rPr>
          <w:sz w:val="20"/>
          <w:szCs w:val="20"/>
        </w:rPr>
      </w:pPr>
      <w:r>
        <w:rPr>
          <w:sz w:val="20"/>
          <w:szCs w:val="20"/>
        </w:rPr>
        <w:t xml:space="preserve">Zákon </w:t>
      </w:r>
      <w:r w:rsidR="007A2835" w:rsidRPr="007A2835">
        <w:rPr>
          <w:sz w:val="20"/>
          <w:szCs w:val="20"/>
        </w:rPr>
        <w:t>274/2001 Sb. ze dne 10. července 2001 o vodovodech a kanalizacích pro veřejnou potřebu a o změně některých zákonů (zákon o vodovodech a kanalizacích) v platném znění</w:t>
      </w:r>
    </w:p>
    <w:p w14:paraId="2CFB45F1" w14:textId="7849F6E3" w:rsidR="007A2835" w:rsidRPr="007A2835" w:rsidRDefault="00442899" w:rsidP="007A2835">
      <w:pPr>
        <w:pStyle w:val="Odstavecseseznamem"/>
        <w:numPr>
          <w:ilvl w:val="0"/>
          <w:numId w:val="8"/>
        </w:numPr>
        <w:rPr>
          <w:sz w:val="20"/>
          <w:szCs w:val="20"/>
        </w:rPr>
      </w:pPr>
      <w:r>
        <w:rPr>
          <w:sz w:val="20"/>
          <w:szCs w:val="20"/>
        </w:rPr>
        <w:t xml:space="preserve">Vyhláška </w:t>
      </w:r>
      <w:r w:rsidR="007A2835" w:rsidRPr="007A2835">
        <w:rPr>
          <w:sz w:val="20"/>
          <w:szCs w:val="20"/>
        </w:rPr>
        <w:t>428/2001 Sb. - vyhláška Ministerstva zemědělství ze dne 16. listopadu 2001, kterou se provádí zákon č. 274/2001 Sb., o vodovodech a kanalizacích pro veřejnou potřebu a o změně některých zákonů (zákon o vodovodech a   kanalizacích) v platném znění</w:t>
      </w:r>
    </w:p>
    <w:p w14:paraId="0F1FF220" w14:textId="77777777" w:rsidR="007A2835" w:rsidRPr="007A2835" w:rsidRDefault="007A2835" w:rsidP="007A2835">
      <w:pPr>
        <w:pStyle w:val="Odstavecseseznamem"/>
        <w:numPr>
          <w:ilvl w:val="0"/>
          <w:numId w:val="8"/>
        </w:numPr>
        <w:rPr>
          <w:sz w:val="20"/>
          <w:szCs w:val="20"/>
        </w:rPr>
      </w:pPr>
      <w:r w:rsidRPr="007A2835">
        <w:rPr>
          <w:sz w:val="20"/>
          <w:szCs w:val="20"/>
        </w:rPr>
        <w:t>ČSN 73 6005 Prostorové uspořádání sítí technického vybavení</w:t>
      </w:r>
    </w:p>
    <w:p w14:paraId="5798601C" w14:textId="77777777" w:rsidR="007A2835" w:rsidRPr="007A2835" w:rsidRDefault="007A2835" w:rsidP="007A2835">
      <w:pPr>
        <w:pStyle w:val="Odstavecseseznamem"/>
        <w:numPr>
          <w:ilvl w:val="0"/>
          <w:numId w:val="8"/>
        </w:numPr>
        <w:rPr>
          <w:sz w:val="20"/>
          <w:szCs w:val="20"/>
        </w:rPr>
      </w:pPr>
      <w:r w:rsidRPr="007A2835">
        <w:rPr>
          <w:sz w:val="20"/>
          <w:szCs w:val="20"/>
        </w:rPr>
        <w:t>ČSN 73 7505 Sdružené trasy městských vedení technického vybavení</w:t>
      </w:r>
    </w:p>
    <w:p w14:paraId="5207E9B3" w14:textId="77777777" w:rsidR="003F647B" w:rsidRPr="003F647B" w:rsidRDefault="003F647B" w:rsidP="003F647B">
      <w:pPr>
        <w:pStyle w:val="Odstavecseseznamem"/>
        <w:numPr>
          <w:ilvl w:val="0"/>
          <w:numId w:val="8"/>
        </w:numPr>
        <w:rPr>
          <w:sz w:val="20"/>
          <w:szCs w:val="20"/>
        </w:rPr>
      </w:pPr>
      <w:r w:rsidRPr="003F647B">
        <w:rPr>
          <w:sz w:val="20"/>
          <w:szCs w:val="20"/>
        </w:rPr>
        <w:t>ČSN 75 6101 Stokové sítě a kanalizační přípojky</w:t>
      </w:r>
    </w:p>
    <w:p w14:paraId="149D4787" w14:textId="77777777" w:rsidR="003F647B" w:rsidRPr="003F647B" w:rsidRDefault="003F647B" w:rsidP="003F647B">
      <w:pPr>
        <w:pStyle w:val="Odstavecseseznamem"/>
        <w:numPr>
          <w:ilvl w:val="0"/>
          <w:numId w:val="8"/>
        </w:numPr>
        <w:rPr>
          <w:sz w:val="20"/>
          <w:szCs w:val="20"/>
        </w:rPr>
      </w:pPr>
      <w:r w:rsidRPr="003F647B">
        <w:rPr>
          <w:sz w:val="20"/>
          <w:szCs w:val="20"/>
        </w:rPr>
        <w:t>ČSN EN 752 Venkovní systémy stokových sítí a kanalizačních přípojek</w:t>
      </w:r>
    </w:p>
    <w:p w14:paraId="70CDD52A" w14:textId="64BC80ED" w:rsidR="003F647B" w:rsidRDefault="003F647B" w:rsidP="003F647B">
      <w:pPr>
        <w:pStyle w:val="Odstavecseseznamem"/>
        <w:numPr>
          <w:ilvl w:val="0"/>
          <w:numId w:val="8"/>
        </w:numPr>
        <w:rPr>
          <w:sz w:val="20"/>
          <w:szCs w:val="20"/>
        </w:rPr>
      </w:pPr>
      <w:r w:rsidRPr="003F647B">
        <w:rPr>
          <w:sz w:val="20"/>
          <w:szCs w:val="20"/>
        </w:rPr>
        <w:t>ČSN EN 1610 Provádění stok a kanalizačních přípojek a jejich zkoušení</w:t>
      </w:r>
    </w:p>
    <w:p w14:paraId="6EBA5335" w14:textId="77777777" w:rsidR="003F647B" w:rsidRPr="004D5A3F" w:rsidRDefault="003F647B" w:rsidP="003F647B">
      <w:pPr>
        <w:numPr>
          <w:ilvl w:val="0"/>
          <w:numId w:val="8"/>
        </w:numPr>
        <w:rPr>
          <w:sz w:val="20"/>
          <w:szCs w:val="20"/>
        </w:rPr>
      </w:pPr>
      <w:r w:rsidRPr="004D5A3F">
        <w:rPr>
          <w:sz w:val="20"/>
          <w:szCs w:val="20"/>
        </w:rPr>
        <w:t>ČSN 75 9010 Vsakovací zařízení srážkových vod</w:t>
      </w:r>
    </w:p>
    <w:p w14:paraId="7D170665" w14:textId="77777777" w:rsidR="003F647B" w:rsidRPr="004D5A3F" w:rsidRDefault="003F647B" w:rsidP="003F647B">
      <w:pPr>
        <w:numPr>
          <w:ilvl w:val="0"/>
          <w:numId w:val="8"/>
        </w:numPr>
        <w:rPr>
          <w:sz w:val="20"/>
          <w:szCs w:val="20"/>
        </w:rPr>
      </w:pPr>
      <w:r w:rsidRPr="004D5A3F">
        <w:rPr>
          <w:sz w:val="20"/>
          <w:szCs w:val="20"/>
        </w:rPr>
        <w:t>TNV 75 9011 Hospodaření se srážkovými vodami</w:t>
      </w:r>
    </w:p>
    <w:p w14:paraId="2377A545" w14:textId="77777777" w:rsidR="003F647B" w:rsidRPr="003F647B" w:rsidRDefault="003F647B" w:rsidP="003F647B">
      <w:pPr>
        <w:pStyle w:val="Odstavecseseznamem"/>
        <w:numPr>
          <w:ilvl w:val="0"/>
          <w:numId w:val="8"/>
        </w:numPr>
        <w:rPr>
          <w:sz w:val="20"/>
          <w:szCs w:val="20"/>
        </w:rPr>
      </w:pPr>
      <w:r w:rsidRPr="003F647B">
        <w:rPr>
          <w:sz w:val="20"/>
          <w:szCs w:val="20"/>
        </w:rPr>
        <w:t>ČSN 75 6760 Vnitřní kanalizace</w:t>
      </w:r>
    </w:p>
    <w:p w14:paraId="400C0908" w14:textId="77777777" w:rsidR="003F647B" w:rsidRPr="003F647B" w:rsidRDefault="003F647B" w:rsidP="003F647B">
      <w:pPr>
        <w:pStyle w:val="Odstavecseseznamem"/>
        <w:numPr>
          <w:ilvl w:val="0"/>
          <w:numId w:val="8"/>
        </w:numPr>
        <w:rPr>
          <w:sz w:val="20"/>
          <w:szCs w:val="20"/>
        </w:rPr>
      </w:pPr>
      <w:r w:rsidRPr="003F647B">
        <w:rPr>
          <w:sz w:val="20"/>
          <w:szCs w:val="20"/>
        </w:rPr>
        <w:t xml:space="preserve">ČSN EN 12056 Vnitřní kanalizace </w:t>
      </w:r>
    </w:p>
    <w:p w14:paraId="28C33DE4" w14:textId="77777777" w:rsidR="003F647B" w:rsidRPr="003F647B" w:rsidRDefault="003F647B" w:rsidP="003F647B">
      <w:pPr>
        <w:pStyle w:val="Odstavecseseznamem"/>
        <w:numPr>
          <w:ilvl w:val="0"/>
          <w:numId w:val="8"/>
        </w:numPr>
        <w:rPr>
          <w:sz w:val="20"/>
          <w:szCs w:val="20"/>
        </w:rPr>
      </w:pPr>
      <w:r w:rsidRPr="003F647B">
        <w:rPr>
          <w:sz w:val="20"/>
          <w:szCs w:val="20"/>
        </w:rPr>
        <w:t>ČSN 75 6909 Zkoušky vodotěsnosti stok a kanalizačních přípojek</w:t>
      </w:r>
    </w:p>
    <w:p w14:paraId="5BC5B504" w14:textId="532145A1" w:rsidR="00AE2DC4" w:rsidRPr="00F243DB" w:rsidRDefault="00AE2DC4" w:rsidP="005D3590">
      <w:pPr>
        <w:pStyle w:val="Nadpis1"/>
      </w:pPr>
      <w:bookmarkStart w:id="2" w:name="_Toc118471835"/>
      <w:r w:rsidRPr="00F243DB">
        <w:t>Hydrotechnické bilance</w:t>
      </w:r>
      <w:bookmarkEnd w:id="2"/>
    </w:p>
    <w:p w14:paraId="6F7D701A" w14:textId="21100B08" w:rsidR="00F243DB" w:rsidRPr="00F243DB" w:rsidRDefault="00F243DB" w:rsidP="005D3590">
      <w:pPr>
        <w:pStyle w:val="Nadpis2"/>
      </w:pPr>
      <w:bookmarkStart w:id="3" w:name="_Toc77860068"/>
      <w:bookmarkStart w:id="4" w:name="_Toc118471836"/>
      <w:r w:rsidRPr="00F243DB">
        <w:t>Druhy odpadních vod</w:t>
      </w:r>
      <w:bookmarkEnd w:id="4"/>
    </w:p>
    <w:p w14:paraId="3A428A7C" w14:textId="77777777" w:rsidR="00F243DB" w:rsidRPr="00F243DB" w:rsidRDefault="00F243DB" w:rsidP="00F243DB">
      <w:r w:rsidRPr="00F243DB">
        <w:t xml:space="preserve">V řešeném objektu </w:t>
      </w:r>
      <w:r w:rsidRPr="005D3590">
        <w:rPr>
          <w:b/>
          <w:bCs/>
        </w:rPr>
        <w:t>pavilonu D</w:t>
      </w:r>
      <w:r w:rsidRPr="00F243DB">
        <w:t xml:space="preserve"> budou vznikat tyto odpadní vody dle ČSN 75 6101 Stokové sítě a kanalizační přípojky, které budou odváděny kanalizační přípojkou do veřejné stoky:</w:t>
      </w:r>
    </w:p>
    <w:p w14:paraId="25C78666" w14:textId="77777777" w:rsidR="00F243DB" w:rsidRPr="00F243DB" w:rsidRDefault="00F243DB" w:rsidP="002E142F">
      <w:pPr>
        <w:pStyle w:val="Odstavecseseznamem"/>
        <w:numPr>
          <w:ilvl w:val="1"/>
          <w:numId w:val="30"/>
        </w:numPr>
        <w:ind w:left="1560" w:hanging="284"/>
      </w:pPr>
      <w:r w:rsidRPr="00F243DB">
        <w:rPr>
          <w:b/>
          <w:bCs/>
        </w:rPr>
        <w:t>Splaškové</w:t>
      </w:r>
      <w:r w:rsidRPr="00F243DB">
        <w:t xml:space="preserve"> (odpadní vody ze sociálního zařízení objektu a technického zařízení budovy). </w:t>
      </w:r>
    </w:p>
    <w:p w14:paraId="727BB83D" w14:textId="77777777" w:rsidR="00F243DB" w:rsidRPr="00F243DB" w:rsidRDefault="00F243DB" w:rsidP="002E142F">
      <w:pPr>
        <w:pStyle w:val="Odstavecseseznamem"/>
        <w:ind w:left="1545" w:firstLine="0"/>
      </w:pPr>
      <w:r w:rsidRPr="00F243DB">
        <w:t xml:space="preserve">V objektu bude v rámci prováděné činnosti vývoje inovativních biotechnologických řešení založených na využití </w:t>
      </w:r>
      <w:proofErr w:type="spellStart"/>
      <w:r w:rsidRPr="00F243DB">
        <w:t>mikrořas</w:t>
      </w:r>
      <w:proofErr w:type="spellEnd"/>
      <w:r w:rsidRPr="00F243DB">
        <w:t xml:space="preserve"> zacházeno z chemickými látkami, které budou shromážděny a likvidovány odbornou firmou a nebudou v žádném případě odváděny do kanalizace, jedná se o rozšíření již prováděného laboratorního procesu v rámci výzkumu v sousedních objektech řešeného areálu a charakter odpadních vod nebude v souvislosti se současným stavem měněn. </w:t>
      </w:r>
    </w:p>
    <w:p w14:paraId="0F57FD6A" w14:textId="77777777" w:rsidR="00F243DB" w:rsidRPr="00F243DB" w:rsidRDefault="00F243DB" w:rsidP="002E142F">
      <w:pPr>
        <w:pStyle w:val="Odstavecseseznamem"/>
        <w:ind w:left="1545" w:firstLine="0"/>
      </w:pPr>
      <w:r w:rsidRPr="00F243DB">
        <w:t>Složení splaškových odpadních vod bude v souladu s kanalizačním řádem města Brna. Splaškové vody budou odváděny na městskou ČOV</w:t>
      </w:r>
    </w:p>
    <w:p w14:paraId="3DA18BB9" w14:textId="02887261" w:rsidR="00F243DB" w:rsidRPr="00F243DB" w:rsidRDefault="00F243DB" w:rsidP="002E142F">
      <w:pPr>
        <w:pStyle w:val="Odstavecseseznamem"/>
        <w:numPr>
          <w:ilvl w:val="1"/>
          <w:numId w:val="30"/>
        </w:numPr>
        <w:ind w:left="1560" w:hanging="284"/>
      </w:pPr>
      <w:r w:rsidRPr="002E142F">
        <w:rPr>
          <w:b/>
          <w:bCs/>
        </w:rPr>
        <w:t>Dešťové</w:t>
      </w:r>
      <w:r w:rsidRPr="00F243DB">
        <w:t xml:space="preserve"> (vody povrchové vzniklé z vod srážkových dopadem na plochy střech, vč. vod z tání sněhu a ledu).</w:t>
      </w:r>
      <w:r w:rsidR="002E142F">
        <w:t xml:space="preserve"> Nejsou vodami odpadními</w:t>
      </w:r>
    </w:p>
    <w:p w14:paraId="797A053B" w14:textId="450D002D" w:rsidR="00F243DB" w:rsidRDefault="00F243DB" w:rsidP="002E142F">
      <w:pPr>
        <w:ind w:left="1548" w:firstLine="0"/>
      </w:pPr>
      <w:r w:rsidRPr="00F243DB">
        <w:t>Dešťové vody budou využívány pro zálivku exteriéru, přebytečné vody budou retenovány a řízeně vypouštěny do kanalizační stoky</w:t>
      </w:r>
    </w:p>
    <w:p w14:paraId="1D219B35" w14:textId="77777777" w:rsidR="00AE2DC4" w:rsidRPr="002E142F" w:rsidRDefault="00AE2DC4" w:rsidP="005D3590">
      <w:pPr>
        <w:pStyle w:val="Nadpis2"/>
      </w:pPr>
      <w:bookmarkStart w:id="5" w:name="_Toc118471837"/>
      <w:r w:rsidRPr="002E142F">
        <w:t>Produkce odpadních vod</w:t>
      </w:r>
      <w:bookmarkEnd w:id="3"/>
      <w:bookmarkEnd w:id="5"/>
    </w:p>
    <w:p w14:paraId="2D4C0D95" w14:textId="7558E2C8" w:rsidR="00AE2DC4" w:rsidRDefault="00AE2DC4" w:rsidP="00AE2DC4">
      <w:r>
        <w:t>Průtok odpadních vod kanalizační přípojkou</w:t>
      </w:r>
      <w:r>
        <w:rPr>
          <w:vertAlign w:val="superscript"/>
        </w:rPr>
        <w:t>*</w:t>
      </w:r>
      <w:r>
        <w:t xml:space="preserve"> dle ČSN EN 12056-2</w:t>
      </w:r>
    </w:p>
    <w:p w14:paraId="15D1ADFB" w14:textId="4C6E10E9" w:rsidR="00AE2DC4" w:rsidRPr="0041442A" w:rsidRDefault="00AE2DC4" w:rsidP="00AE2DC4">
      <w:pPr>
        <w:rPr>
          <w:i/>
          <w:iCs/>
          <w:sz w:val="22"/>
          <w:szCs w:val="22"/>
        </w:rPr>
      </w:pPr>
      <w:r>
        <w:t>*</w:t>
      </w:r>
      <w:r w:rsidR="002E142F" w:rsidRPr="002E142F">
        <w:rPr>
          <w:i/>
          <w:iCs/>
        </w:rPr>
        <w:t>platí pro nově navrženou kanalizační přípojku</w:t>
      </w:r>
    </w:p>
    <w:p w14:paraId="49390EC9" w14:textId="77777777" w:rsidR="002E142F" w:rsidRDefault="002E142F" w:rsidP="00AE2DC4"/>
    <w:p w14:paraId="29AE119E" w14:textId="77777777" w:rsidR="002E142F" w:rsidRDefault="002E142F" w:rsidP="002E142F">
      <w:pPr>
        <w:pStyle w:val="Odstavecseseznamem"/>
        <w:numPr>
          <w:ilvl w:val="1"/>
          <w:numId w:val="30"/>
        </w:numPr>
        <w:ind w:left="1560" w:hanging="284"/>
        <w:rPr>
          <w:i/>
          <w:iCs/>
          <w:u w:val="single"/>
        </w:rPr>
      </w:pPr>
      <w:r w:rsidRPr="00482BA9">
        <w:rPr>
          <w:i/>
          <w:iCs/>
          <w:u w:val="single"/>
        </w:rPr>
        <w:t>Průtok splaškových vod dle ČSN EN 12056-2</w:t>
      </w:r>
      <w:r>
        <w:rPr>
          <w:i/>
          <w:iCs/>
          <w:u w:val="single"/>
        </w:rPr>
        <w:t xml:space="preserve"> </w:t>
      </w:r>
      <w:r w:rsidRPr="00EC2505">
        <w:rPr>
          <w:b/>
          <w:bCs/>
        </w:rPr>
        <w:t>pro plánovanou výstavbu pavilonu D</w:t>
      </w:r>
    </w:p>
    <w:p w14:paraId="15E6A135" w14:textId="77777777" w:rsidR="002E142F" w:rsidRPr="00482BA9" w:rsidRDefault="002E142F" w:rsidP="002E142F">
      <w:pPr>
        <w:ind w:left="864" w:firstLine="696"/>
      </w:pPr>
      <w:r>
        <w:t>Stanovený pro rovnoměrné používání zařizovacích předmětů (K=0,5)</w:t>
      </w:r>
    </w:p>
    <w:p w14:paraId="4BC33AAE" w14:textId="77777777" w:rsidR="002E142F" w:rsidRPr="00C74A49" w:rsidRDefault="002E142F" w:rsidP="002E142F">
      <w:pPr>
        <w:ind w:left="502"/>
      </w:pPr>
    </w:p>
    <w:p w14:paraId="1BAF098B" w14:textId="616E0BDB" w:rsidR="002E142F" w:rsidRPr="00C74A49" w:rsidRDefault="002E142F" w:rsidP="002E142F">
      <w:pPr>
        <w:pStyle w:val="Odstavecseseznamem"/>
        <w:numPr>
          <w:ilvl w:val="0"/>
          <w:numId w:val="19"/>
        </w:numPr>
        <w:autoSpaceDN w:val="0"/>
        <w:ind w:firstLine="131"/>
        <w:contextualSpacing w:val="0"/>
        <w:textAlignment w:val="baseline"/>
      </w:pPr>
      <w:r w:rsidRPr="00C74A49">
        <w:t>Umyvadlo</w:t>
      </w:r>
      <w:r w:rsidRPr="00C74A49">
        <w:tab/>
      </w:r>
      <w:r w:rsidRPr="00C74A49">
        <w:tab/>
        <w:t xml:space="preserve">… </w:t>
      </w:r>
      <w:r w:rsidR="006113DC">
        <w:t>28</w:t>
      </w:r>
      <w:r>
        <w:t xml:space="preserve"> </w:t>
      </w:r>
      <w:r w:rsidRPr="00C74A49">
        <w:t>ks</w:t>
      </w:r>
      <w:r w:rsidRPr="00C74A49">
        <w:tab/>
        <w:t>DU</w:t>
      </w:r>
      <w:r w:rsidRPr="00C74A49">
        <w:tab/>
        <w:t>… 0,5 l/s</w:t>
      </w:r>
    </w:p>
    <w:p w14:paraId="250DD54A" w14:textId="3452FFF6" w:rsidR="002E142F" w:rsidRPr="00C74A49" w:rsidRDefault="002E142F" w:rsidP="002E142F">
      <w:pPr>
        <w:pStyle w:val="Odstavecseseznamem"/>
        <w:numPr>
          <w:ilvl w:val="0"/>
          <w:numId w:val="19"/>
        </w:numPr>
        <w:autoSpaceDN w:val="0"/>
        <w:ind w:firstLine="131"/>
        <w:contextualSpacing w:val="0"/>
        <w:textAlignment w:val="baseline"/>
      </w:pPr>
      <w:r w:rsidRPr="00C74A49">
        <w:t>WC</w:t>
      </w:r>
      <w:r w:rsidRPr="00C74A49">
        <w:tab/>
      </w:r>
      <w:r w:rsidRPr="00C74A49">
        <w:tab/>
        <w:t xml:space="preserve"> </w:t>
      </w:r>
      <w:r w:rsidRPr="00C74A49">
        <w:tab/>
        <w:t xml:space="preserve">… </w:t>
      </w:r>
      <w:r>
        <w:t>1</w:t>
      </w:r>
      <w:r w:rsidR="006113DC">
        <w:t>7</w:t>
      </w:r>
      <w:r w:rsidRPr="00C74A49">
        <w:t xml:space="preserve"> ks</w:t>
      </w:r>
      <w:r w:rsidRPr="00C74A49">
        <w:tab/>
        <w:t>DU</w:t>
      </w:r>
      <w:r w:rsidRPr="00C74A49">
        <w:tab/>
        <w:t>… 2,5 l/s</w:t>
      </w:r>
    </w:p>
    <w:p w14:paraId="1EBC4FC7" w14:textId="77DB6A85" w:rsidR="002E142F" w:rsidRPr="00C74A49" w:rsidRDefault="002E142F" w:rsidP="002E142F">
      <w:pPr>
        <w:pStyle w:val="Odstavecseseznamem"/>
        <w:numPr>
          <w:ilvl w:val="0"/>
          <w:numId w:val="19"/>
        </w:numPr>
        <w:autoSpaceDN w:val="0"/>
        <w:ind w:firstLine="131"/>
        <w:contextualSpacing w:val="0"/>
        <w:textAlignment w:val="baseline"/>
      </w:pPr>
      <w:r w:rsidRPr="00C74A49">
        <w:t>Kuchyňský dřez</w:t>
      </w:r>
      <w:r w:rsidRPr="00C74A49">
        <w:tab/>
      </w:r>
      <w:r w:rsidRPr="00C74A49">
        <w:tab/>
        <w:t xml:space="preserve">… </w:t>
      </w:r>
      <w:r w:rsidR="006113DC">
        <w:t>6</w:t>
      </w:r>
      <w:r w:rsidRPr="00C74A49">
        <w:t xml:space="preserve"> ks</w:t>
      </w:r>
      <w:r w:rsidRPr="00C74A49">
        <w:tab/>
      </w:r>
      <w:r w:rsidRPr="00C74A49">
        <w:tab/>
        <w:t>DU</w:t>
      </w:r>
      <w:r w:rsidRPr="00C74A49">
        <w:tab/>
        <w:t xml:space="preserve">… 0,8 l/s </w:t>
      </w:r>
    </w:p>
    <w:p w14:paraId="394D3B3E" w14:textId="078BF4B9" w:rsidR="002E142F" w:rsidRPr="00C74A49" w:rsidRDefault="002E142F" w:rsidP="002E142F">
      <w:pPr>
        <w:pStyle w:val="Odstavecseseznamem"/>
        <w:numPr>
          <w:ilvl w:val="0"/>
          <w:numId w:val="19"/>
        </w:numPr>
        <w:autoSpaceDN w:val="0"/>
        <w:ind w:firstLine="131"/>
        <w:contextualSpacing w:val="0"/>
        <w:textAlignment w:val="baseline"/>
      </w:pPr>
      <w:r w:rsidRPr="00C74A49">
        <w:t>Myčka nádobí</w:t>
      </w:r>
      <w:r w:rsidRPr="00C74A49">
        <w:tab/>
      </w:r>
      <w:r w:rsidRPr="00C74A49">
        <w:tab/>
        <w:t xml:space="preserve">… </w:t>
      </w:r>
      <w:r w:rsidR="006113DC">
        <w:t>3</w:t>
      </w:r>
      <w:r w:rsidRPr="00C74A49">
        <w:t xml:space="preserve"> ks</w:t>
      </w:r>
      <w:r w:rsidRPr="00C74A49">
        <w:tab/>
      </w:r>
      <w:r w:rsidRPr="00C74A49">
        <w:tab/>
        <w:t>DU</w:t>
      </w:r>
      <w:r w:rsidRPr="00C74A49">
        <w:tab/>
        <w:t xml:space="preserve">… 0,8 l/s </w:t>
      </w:r>
    </w:p>
    <w:p w14:paraId="62E68AF8" w14:textId="77777777" w:rsidR="002E142F" w:rsidRPr="00C74A49" w:rsidRDefault="002E142F" w:rsidP="002E142F">
      <w:pPr>
        <w:pStyle w:val="Odstavecseseznamem"/>
        <w:numPr>
          <w:ilvl w:val="0"/>
          <w:numId w:val="19"/>
        </w:numPr>
        <w:autoSpaceDN w:val="0"/>
        <w:ind w:firstLine="131"/>
        <w:contextualSpacing w:val="0"/>
        <w:textAlignment w:val="baseline"/>
      </w:pPr>
      <w:r w:rsidRPr="00C74A49">
        <w:lastRenderedPageBreak/>
        <w:t>Sprcha</w:t>
      </w:r>
      <w:r w:rsidRPr="00C74A49">
        <w:tab/>
      </w:r>
      <w:r w:rsidRPr="00C74A49">
        <w:tab/>
      </w:r>
      <w:r w:rsidRPr="00C74A49">
        <w:tab/>
        <w:t xml:space="preserve">… </w:t>
      </w:r>
      <w:r>
        <w:t>2</w:t>
      </w:r>
      <w:r w:rsidRPr="00C74A49">
        <w:t xml:space="preserve"> ks</w:t>
      </w:r>
      <w:r w:rsidRPr="00C74A49">
        <w:tab/>
      </w:r>
      <w:r w:rsidRPr="00C74A49">
        <w:tab/>
        <w:t>DU</w:t>
      </w:r>
      <w:r w:rsidRPr="00C74A49">
        <w:tab/>
        <w:t>… 0,6 l/s</w:t>
      </w:r>
    </w:p>
    <w:p w14:paraId="416E36F1" w14:textId="03E915F5" w:rsidR="002E142F" w:rsidRPr="00C74A49" w:rsidRDefault="002E142F" w:rsidP="002E142F">
      <w:pPr>
        <w:pStyle w:val="Odstavecseseznamem"/>
        <w:numPr>
          <w:ilvl w:val="0"/>
          <w:numId w:val="19"/>
        </w:numPr>
        <w:autoSpaceDN w:val="0"/>
        <w:ind w:firstLine="131"/>
        <w:contextualSpacing w:val="0"/>
        <w:textAlignment w:val="baseline"/>
      </w:pPr>
      <w:r w:rsidRPr="00C74A49">
        <w:t>Pisoár</w:t>
      </w:r>
      <w:r w:rsidRPr="00C74A49">
        <w:tab/>
      </w:r>
      <w:r w:rsidRPr="00C74A49">
        <w:tab/>
      </w:r>
      <w:r w:rsidRPr="00C74A49">
        <w:tab/>
        <w:t>…</w:t>
      </w:r>
      <w:r>
        <w:t>1</w:t>
      </w:r>
      <w:r w:rsidR="006113DC">
        <w:t>0</w:t>
      </w:r>
      <w:r w:rsidRPr="00C74A49">
        <w:t xml:space="preserve"> ks</w:t>
      </w:r>
      <w:r w:rsidRPr="00C74A49">
        <w:tab/>
      </w:r>
      <w:r w:rsidRPr="00C74A49">
        <w:tab/>
        <w:t>DU</w:t>
      </w:r>
      <w:r w:rsidRPr="00C74A49">
        <w:tab/>
        <w:t>… 0,5 l/s</w:t>
      </w:r>
    </w:p>
    <w:p w14:paraId="3C3E9624" w14:textId="77777777" w:rsidR="002E142F" w:rsidRPr="00C74A49" w:rsidRDefault="002E142F" w:rsidP="002E142F">
      <w:pPr>
        <w:pStyle w:val="Odstavecseseznamem"/>
        <w:numPr>
          <w:ilvl w:val="0"/>
          <w:numId w:val="19"/>
        </w:numPr>
        <w:autoSpaceDN w:val="0"/>
        <w:ind w:firstLine="131"/>
        <w:contextualSpacing w:val="0"/>
        <w:textAlignment w:val="baseline"/>
      </w:pPr>
      <w:r w:rsidRPr="00C74A49">
        <w:t>Keramická výlevka</w:t>
      </w:r>
      <w:r w:rsidRPr="00C74A49">
        <w:tab/>
        <w:t xml:space="preserve">… </w:t>
      </w:r>
      <w:r>
        <w:t>3</w:t>
      </w:r>
      <w:r w:rsidRPr="00C74A49">
        <w:t xml:space="preserve"> ks</w:t>
      </w:r>
      <w:r w:rsidRPr="00C74A49">
        <w:tab/>
      </w:r>
      <w:r w:rsidRPr="00C74A49">
        <w:tab/>
        <w:t>DU</w:t>
      </w:r>
      <w:r w:rsidRPr="00C74A49">
        <w:tab/>
        <w:t>… 2,5 l/s</w:t>
      </w:r>
    </w:p>
    <w:p w14:paraId="4812ADB5" w14:textId="77777777" w:rsidR="002E142F" w:rsidRPr="00C74A49" w:rsidRDefault="002E142F" w:rsidP="002E142F"/>
    <w:p w14:paraId="0F9ECF4D" w14:textId="406D85A6" w:rsidR="002E142F" w:rsidRPr="00287A98" w:rsidRDefault="002E142F" w:rsidP="002E142F">
      <w:pPr>
        <w:ind w:firstLine="426"/>
        <w:rPr>
          <w:b/>
          <w:bCs/>
        </w:rPr>
      </w:pPr>
      <m:oMathPara>
        <m:oMathParaPr>
          <m:jc m:val="center"/>
        </m:oMathParaPr>
        <m:oMath>
          <m:r>
            <m:rPr>
              <m:sty m:val="bi"/>
            </m:rPr>
            <w:rPr>
              <w:rFonts w:ascii="Cambria Math" w:hAnsi="Cambria Math"/>
            </w:rPr>
            <m:t xml:space="preserve">Qww=K . </m:t>
          </m:r>
          <m:rad>
            <m:radPr>
              <m:degHide m:val="1"/>
              <m:ctrlPr>
                <w:rPr>
                  <w:rFonts w:ascii="Cambria Math" w:hAnsi="Cambria Math"/>
                  <w:b/>
                  <w:bCs/>
                  <w:i/>
                </w:rPr>
              </m:ctrlPr>
            </m:radPr>
            <m:deg/>
            <m:e>
              <m:nary>
                <m:naryPr>
                  <m:chr m:val="∑"/>
                  <m:limLoc m:val="undOvr"/>
                  <m:subHide m:val="1"/>
                  <m:supHide m:val="1"/>
                  <m:ctrlPr>
                    <w:rPr>
                      <w:rFonts w:ascii="Cambria Math" w:hAnsi="Cambria Math"/>
                      <w:b/>
                      <w:bCs/>
                      <w:i/>
                    </w:rPr>
                  </m:ctrlPr>
                </m:naryPr>
                <m:sub/>
                <m:sup/>
                <m:e>
                  <m:r>
                    <m:rPr>
                      <m:sty m:val="bi"/>
                    </m:rPr>
                    <w:rPr>
                      <w:rFonts w:ascii="Cambria Math" w:hAnsi="Cambria Math"/>
                    </w:rPr>
                    <m:t>DU</m:t>
                  </m:r>
                </m:e>
              </m:nary>
            </m:e>
          </m:rad>
          <m:r>
            <m:rPr>
              <m:sty m:val="bi"/>
            </m:rPr>
            <w:rPr>
              <w:rFonts w:ascii="Cambria Math" w:hAnsi="Cambria Math"/>
            </w:rPr>
            <m:t xml:space="preserve"> =0,5 . 8,80=4,40 l/s </m:t>
          </m:r>
        </m:oMath>
      </m:oMathPara>
    </w:p>
    <w:p w14:paraId="0282E5C3" w14:textId="1C96E756" w:rsidR="000259B8" w:rsidRDefault="000259B8" w:rsidP="000259B8"/>
    <w:p w14:paraId="643597BF" w14:textId="21A2F423" w:rsidR="00E74815" w:rsidRDefault="00E74815" w:rsidP="00E74815">
      <w:pPr>
        <w:pStyle w:val="Odstavecseseznamem"/>
        <w:numPr>
          <w:ilvl w:val="1"/>
          <w:numId w:val="30"/>
        </w:numPr>
        <w:ind w:left="1560" w:hanging="284"/>
        <w:rPr>
          <w:i/>
          <w:iCs/>
          <w:u w:val="single"/>
        </w:rPr>
      </w:pPr>
      <w:r w:rsidRPr="00E74815">
        <w:rPr>
          <w:i/>
          <w:iCs/>
          <w:u w:val="single"/>
        </w:rPr>
        <w:t>Průtok kanalizační přípojkou</w:t>
      </w:r>
      <w:r w:rsidR="005D3590">
        <w:rPr>
          <w:i/>
          <w:iCs/>
          <w:u w:val="single"/>
        </w:rPr>
        <w:t xml:space="preserve"> </w:t>
      </w:r>
    </w:p>
    <w:p w14:paraId="1E72A97E" w14:textId="508C8077" w:rsidR="00E74815" w:rsidRDefault="00E74815" w:rsidP="00E74815">
      <w:pPr>
        <w:pStyle w:val="Odstavecseseznamem"/>
        <w:ind w:left="1560" w:firstLine="0"/>
        <w:rPr>
          <w:i/>
          <w:iCs/>
          <w:u w:val="single"/>
        </w:rPr>
      </w:pPr>
    </w:p>
    <w:p w14:paraId="0247A19F" w14:textId="03141E97" w:rsidR="00E74815" w:rsidRPr="00287A98" w:rsidRDefault="00E74815" w:rsidP="00E74815">
      <w:pPr>
        <w:ind w:firstLine="426"/>
        <w:rPr>
          <w:b/>
          <w:bCs/>
        </w:rPr>
      </w:pPr>
      <m:oMathPara>
        <m:oMathParaPr>
          <m:jc m:val="center"/>
        </m:oMathParaPr>
        <m:oMath>
          <m:r>
            <m:rPr>
              <m:sty m:val="bi"/>
            </m:rPr>
            <w:rPr>
              <w:rFonts w:ascii="Cambria Math" w:hAnsi="Cambria Math"/>
            </w:rPr>
            <m:t xml:space="preserve">Qrw=Qww+Qr=4,40+0,70=5,10 l/s </m:t>
          </m:r>
        </m:oMath>
      </m:oMathPara>
    </w:p>
    <w:p w14:paraId="0A0883F6" w14:textId="77777777" w:rsidR="005D3590" w:rsidRDefault="005D3590" w:rsidP="005D3590">
      <w:pPr>
        <w:pStyle w:val="Odstavecseseznamem"/>
        <w:ind w:left="1560" w:firstLine="0"/>
        <w:rPr>
          <w:sz w:val="22"/>
          <w:szCs w:val="22"/>
        </w:rPr>
      </w:pPr>
    </w:p>
    <w:p w14:paraId="2777DC73" w14:textId="1148D267" w:rsidR="005D3590" w:rsidRPr="005D3590" w:rsidRDefault="005D3590" w:rsidP="005D3590">
      <w:pPr>
        <w:pStyle w:val="Odstavecseseznamem"/>
        <w:ind w:left="1560" w:firstLine="0"/>
        <w:rPr>
          <w:sz w:val="22"/>
          <w:szCs w:val="22"/>
        </w:rPr>
      </w:pPr>
      <w:proofErr w:type="spellStart"/>
      <w:r w:rsidRPr="005D3590">
        <w:rPr>
          <w:sz w:val="22"/>
          <w:szCs w:val="22"/>
        </w:rPr>
        <w:t>Qwr</w:t>
      </w:r>
      <w:proofErr w:type="spellEnd"/>
      <w:r w:rsidRPr="005D3590">
        <w:rPr>
          <w:sz w:val="22"/>
          <w:szCs w:val="22"/>
        </w:rPr>
        <w:t xml:space="preserve"> = splaškové odpadní vody </w:t>
      </w:r>
      <w:r w:rsidR="0025258B">
        <w:rPr>
          <w:sz w:val="22"/>
          <w:szCs w:val="22"/>
        </w:rPr>
        <w:t>(</w:t>
      </w:r>
      <w:proofErr w:type="spellStart"/>
      <w:r w:rsidR="0025258B">
        <w:rPr>
          <w:sz w:val="22"/>
          <w:szCs w:val="22"/>
        </w:rPr>
        <w:t>Qww</w:t>
      </w:r>
      <w:proofErr w:type="spellEnd"/>
      <w:r w:rsidR="0025258B">
        <w:rPr>
          <w:sz w:val="22"/>
          <w:szCs w:val="22"/>
        </w:rPr>
        <w:t xml:space="preserve">) </w:t>
      </w:r>
      <w:r w:rsidRPr="005D3590">
        <w:rPr>
          <w:sz w:val="22"/>
          <w:szCs w:val="22"/>
        </w:rPr>
        <w:t>z pavilonu D a dešťové vody řízeně vypouštěné z navrhované RN</w:t>
      </w:r>
      <w:r w:rsidR="0025258B">
        <w:rPr>
          <w:sz w:val="22"/>
          <w:szCs w:val="22"/>
        </w:rPr>
        <w:t xml:space="preserve"> (</w:t>
      </w:r>
      <w:proofErr w:type="spellStart"/>
      <w:r w:rsidR="0025258B">
        <w:rPr>
          <w:sz w:val="22"/>
          <w:szCs w:val="22"/>
        </w:rPr>
        <w:t>Qr</w:t>
      </w:r>
      <w:proofErr w:type="spellEnd"/>
      <w:r w:rsidR="0025258B">
        <w:rPr>
          <w:sz w:val="22"/>
          <w:szCs w:val="22"/>
        </w:rPr>
        <w:t>)</w:t>
      </w:r>
    </w:p>
    <w:p w14:paraId="39293FB4" w14:textId="77777777" w:rsidR="00E74815" w:rsidRPr="00E74815" w:rsidRDefault="00E74815" w:rsidP="00E74815">
      <w:pPr>
        <w:pStyle w:val="Odstavecseseznamem"/>
        <w:ind w:left="1560" w:firstLine="0"/>
        <w:rPr>
          <w:i/>
          <w:iCs/>
          <w:u w:val="single"/>
        </w:rPr>
      </w:pPr>
    </w:p>
    <w:p w14:paraId="4421BB3A" w14:textId="77777777" w:rsidR="002E142F" w:rsidRPr="0076669A" w:rsidRDefault="002E142F" w:rsidP="0076669A">
      <w:pPr>
        <w:pStyle w:val="Odstavecseseznamem"/>
        <w:numPr>
          <w:ilvl w:val="1"/>
          <w:numId w:val="30"/>
        </w:numPr>
        <w:ind w:left="1560" w:hanging="284"/>
        <w:rPr>
          <w:i/>
          <w:iCs/>
          <w:u w:val="single"/>
        </w:rPr>
      </w:pPr>
      <w:r w:rsidRPr="0076669A">
        <w:rPr>
          <w:i/>
          <w:iCs/>
          <w:u w:val="single"/>
        </w:rPr>
        <w:t>Bilance dešťových vod</w:t>
      </w:r>
    </w:p>
    <w:p w14:paraId="5E32E362" w14:textId="0753A01E" w:rsidR="002E142F" w:rsidRDefault="002E142F" w:rsidP="0076669A">
      <w:pPr>
        <w:ind w:left="567" w:firstLine="708"/>
        <w:rPr>
          <w:i/>
          <w:iCs/>
        </w:rPr>
      </w:pPr>
      <w:r w:rsidRPr="00521C7F">
        <w:t xml:space="preserve">Je uvedena </w:t>
      </w:r>
      <w:bookmarkStart w:id="6" w:name="_Toc53044237"/>
      <w:r w:rsidR="0076669A">
        <w:t xml:space="preserve">v kapitole </w:t>
      </w:r>
      <w:r w:rsidR="0076669A" w:rsidRPr="0076669A">
        <w:rPr>
          <w:i/>
          <w:iCs/>
        </w:rPr>
        <w:t>Hospodaření se srážkovými vodami</w:t>
      </w:r>
    </w:p>
    <w:p w14:paraId="2E324497" w14:textId="77777777" w:rsidR="0076669A" w:rsidRPr="0076669A" w:rsidRDefault="0076669A" w:rsidP="0076669A">
      <w:pPr>
        <w:ind w:left="567" w:firstLine="708"/>
      </w:pPr>
    </w:p>
    <w:bookmarkEnd w:id="6"/>
    <w:p w14:paraId="077CACCD" w14:textId="48ABED8B" w:rsidR="002E142F" w:rsidRPr="00757A87" w:rsidRDefault="0076669A" w:rsidP="0076669A">
      <w:pPr>
        <w:pStyle w:val="Odstavecseseznamem"/>
        <w:numPr>
          <w:ilvl w:val="1"/>
          <w:numId w:val="30"/>
        </w:numPr>
        <w:ind w:left="1560" w:hanging="284"/>
        <w:rPr>
          <w:i/>
          <w:iCs/>
          <w:u w:val="single"/>
        </w:rPr>
      </w:pPr>
      <w:r>
        <w:rPr>
          <w:i/>
          <w:iCs/>
          <w:u w:val="single"/>
        </w:rPr>
        <w:t>R</w:t>
      </w:r>
      <w:r w:rsidR="002E142F" w:rsidRPr="00757A87">
        <w:rPr>
          <w:i/>
          <w:iCs/>
          <w:u w:val="single"/>
        </w:rPr>
        <w:t>oční a denní</w:t>
      </w:r>
      <w:r>
        <w:rPr>
          <w:i/>
          <w:iCs/>
          <w:u w:val="single"/>
        </w:rPr>
        <w:t xml:space="preserve"> produkce splaškových odpadních vod</w:t>
      </w:r>
    </w:p>
    <w:p w14:paraId="54FDF7FB" w14:textId="0C566E71" w:rsidR="002E142F" w:rsidRPr="00C74A49" w:rsidRDefault="0076669A" w:rsidP="002E142F">
      <w:pPr>
        <w:ind w:left="567" w:firstLine="0"/>
      </w:pPr>
      <w:r>
        <w:t xml:space="preserve">Platná pro novostavbu pavilonu D </w:t>
      </w:r>
      <w:r w:rsidR="002E142F" w:rsidRPr="00C74A49">
        <w:t>dle směrných čísel roční potřeby vody stanovených vyhláškou č. 120/2011 Sb., kterou se mění vyhláška Ministerstva zemědělství č. 428/2001 Sb., kterou se provádí zákon č. 274/2001 Sb. o vodovodech a kanalizacích pro veřejnou potřebu a o změně některých zákonů</w:t>
      </w:r>
    </w:p>
    <w:p w14:paraId="2E1F4B46" w14:textId="77777777" w:rsidR="002E142F" w:rsidRPr="00C74A49" w:rsidRDefault="002E142F" w:rsidP="002E142F">
      <w:pPr>
        <w:pStyle w:val="Standard"/>
        <w:rPr>
          <w:rFonts w:ascii="CAD Arial Narrow" w:hAnsi="CAD Arial Narrow"/>
          <w:b/>
          <w:i/>
          <w:u w:val="single"/>
        </w:rPr>
      </w:pPr>
    </w:p>
    <w:p w14:paraId="76457A0C" w14:textId="6AD7A5A3" w:rsidR="002E142F" w:rsidRPr="00C74A49" w:rsidRDefault="002E142F" w:rsidP="0076669A">
      <w:pPr>
        <w:pStyle w:val="Odstavecseseznamem"/>
        <w:numPr>
          <w:ilvl w:val="0"/>
          <w:numId w:val="19"/>
        </w:numPr>
        <w:autoSpaceDN w:val="0"/>
        <w:ind w:firstLine="131"/>
        <w:contextualSpacing w:val="0"/>
        <w:textAlignment w:val="baseline"/>
      </w:pPr>
      <w:r w:rsidRPr="00C74A49">
        <w:t>Druh potřeby vody</w:t>
      </w:r>
      <w:r>
        <w:tab/>
      </w:r>
      <w:r>
        <w:tab/>
      </w:r>
      <w:r w:rsidR="0076669A">
        <w:tab/>
      </w:r>
      <w:r w:rsidRPr="00C74A49">
        <w:t xml:space="preserve">… </w:t>
      </w:r>
      <w:r w:rsidRPr="00C74A49">
        <w:rPr>
          <w:b/>
        </w:rPr>
        <w:t xml:space="preserve">II. VEŘEJNÉ BUDOVY </w:t>
      </w:r>
    </w:p>
    <w:p w14:paraId="62681E73" w14:textId="77777777" w:rsidR="002E142F" w:rsidRPr="00C74A49" w:rsidRDefault="002E142F" w:rsidP="0076669A">
      <w:pPr>
        <w:pStyle w:val="Odstavecseseznamem"/>
        <w:numPr>
          <w:ilvl w:val="0"/>
          <w:numId w:val="19"/>
        </w:numPr>
        <w:autoSpaceDN w:val="0"/>
        <w:ind w:firstLine="131"/>
        <w:contextualSpacing w:val="0"/>
        <w:textAlignment w:val="baseline"/>
      </w:pPr>
      <w:r w:rsidRPr="00C74A49">
        <w:t xml:space="preserve">Směrné číslo roční potřeby vody </w:t>
      </w:r>
      <w:r w:rsidRPr="00C74A49">
        <w:tab/>
        <w:t>… 14 m</w:t>
      </w:r>
      <w:r w:rsidRPr="00C74A49">
        <w:rPr>
          <w:vertAlign w:val="superscript"/>
        </w:rPr>
        <w:t>3</w:t>
      </w:r>
      <w:r w:rsidRPr="00C74A49">
        <w:t xml:space="preserve"> x rok</w:t>
      </w:r>
      <w:r w:rsidRPr="00C74A49">
        <w:rPr>
          <w:vertAlign w:val="superscript"/>
        </w:rPr>
        <w:t>-1</w:t>
      </w:r>
    </w:p>
    <w:p w14:paraId="2196BF3B" w14:textId="77777777" w:rsidR="0076669A" w:rsidRPr="0076669A" w:rsidRDefault="002E142F" w:rsidP="0076669A">
      <w:pPr>
        <w:pStyle w:val="Odstavecseseznamem"/>
        <w:numPr>
          <w:ilvl w:val="0"/>
          <w:numId w:val="19"/>
        </w:numPr>
        <w:autoSpaceDN w:val="0"/>
        <w:ind w:firstLine="131"/>
        <w:contextualSpacing w:val="0"/>
        <w:textAlignment w:val="baseline"/>
      </w:pPr>
      <w:r w:rsidRPr="00C74A49">
        <w:t xml:space="preserve">Denní potřeba vody na osobu </w:t>
      </w:r>
      <w:r w:rsidRPr="00C74A49">
        <w:tab/>
      </w:r>
      <w:r w:rsidRPr="00C74A49">
        <w:tab/>
        <w:t>… 56 l x den</w:t>
      </w:r>
      <w:r w:rsidRPr="00C74A49">
        <w:rPr>
          <w:vertAlign w:val="superscript"/>
        </w:rPr>
        <w:t xml:space="preserve">-1 </w:t>
      </w:r>
    </w:p>
    <w:p w14:paraId="4F64FC37" w14:textId="2F32F2C8" w:rsidR="002E142F" w:rsidRPr="00C74A49" w:rsidRDefault="002E142F" w:rsidP="0076669A">
      <w:pPr>
        <w:pStyle w:val="Odstavecseseznamem"/>
        <w:autoSpaceDN w:val="0"/>
        <w:ind w:left="5100" w:firstLine="564"/>
        <w:contextualSpacing w:val="0"/>
        <w:textAlignment w:val="baseline"/>
      </w:pPr>
      <w:r w:rsidRPr="00C74A49">
        <w:t>(250 pracovních dnů/rok)</w:t>
      </w:r>
    </w:p>
    <w:p w14:paraId="702CAD08" w14:textId="77777777" w:rsidR="002E142F" w:rsidRDefault="002E142F" w:rsidP="0076669A">
      <w:pPr>
        <w:pStyle w:val="Odstavecseseznamem"/>
        <w:numPr>
          <w:ilvl w:val="0"/>
          <w:numId w:val="19"/>
        </w:numPr>
        <w:autoSpaceDN w:val="0"/>
        <w:ind w:firstLine="131"/>
        <w:contextualSpacing w:val="0"/>
        <w:textAlignment w:val="baseline"/>
      </w:pPr>
      <w:r w:rsidRPr="00C74A49">
        <w:t>Počet osob</w:t>
      </w:r>
      <w:r>
        <w:t xml:space="preserve"> trvalé užívání</w:t>
      </w:r>
      <w:r w:rsidRPr="00C74A49">
        <w:tab/>
      </w:r>
      <w:r w:rsidRPr="00C74A49">
        <w:tab/>
        <w:t xml:space="preserve">… 52 osob </w:t>
      </w:r>
    </w:p>
    <w:p w14:paraId="7CF7110D" w14:textId="77777777" w:rsidR="002E142F" w:rsidRDefault="002E142F" w:rsidP="0076669A">
      <w:pPr>
        <w:pStyle w:val="Odstavecseseznamem"/>
        <w:numPr>
          <w:ilvl w:val="0"/>
          <w:numId w:val="19"/>
        </w:numPr>
        <w:autoSpaceDN w:val="0"/>
        <w:ind w:firstLine="131"/>
        <w:contextualSpacing w:val="0"/>
        <w:textAlignment w:val="baseline"/>
      </w:pPr>
      <w:r w:rsidRPr="00C74A49">
        <w:t>Počet osob</w:t>
      </w:r>
      <w:r>
        <w:t xml:space="preserve"> auditoria</w:t>
      </w:r>
      <w:r>
        <w:tab/>
      </w:r>
      <w:r w:rsidRPr="00C74A49">
        <w:tab/>
      </w:r>
      <w:r w:rsidRPr="00C74A49">
        <w:tab/>
        <w:t xml:space="preserve">… </w:t>
      </w:r>
      <w:r>
        <w:t>30</w:t>
      </w:r>
      <w:r w:rsidRPr="00C74A49">
        <w:t xml:space="preserve"> osob </w:t>
      </w:r>
    </w:p>
    <w:p w14:paraId="2D561762" w14:textId="77777777" w:rsidR="002E142F" w:rsidRDefault="002E142F" w:rsidP="002E142F">
      <w:pPr>
        <w:pStyle w:val="Standard"/>
        <w:tabs>
          <w:tab w:val="left" w:pos="851"/>
        </w:tabs>
        <w:ind w:left="774"/>
        <w:textAlignment w:val="auto"/>
        <w:rPr>
          <w:rFonts w:ascii="CAD Arial Narrow" w:hAnsi="CAD Arial Narrow"/>
        </w:rPr>
      </w:pPr>
      <w:r>
        <w:rPr>
          <w:rFonts w:ascii="CAD Arial Narrow" w:hAnsi="CAD Arial Narrow"/>
        </w:rPr>
        <w:t>(předpokládaná kapacita 150 osob týdně = 150 / 5 pracovních dnů = 30 denně)</w:t>
      </w:r>
    </w:p>
    <w:p w14:paraId="5ACBE796" w14:textId="5B298485" w:rsidR="002E142F" w:rsidRPr="00262E26" w:rsidRDefault="002E142F" w:rsidP="0076669A">
      <w:pPr>
        <w:pStyle w:val="Odstavecseseznamem"/>
        <w:numPr>
          <w:ilvl w:val="0"/>
          <w:numId w:val="19"/>
        </w:numPr>
        <w:autoSpaceDN w:val="0"/>
        <w:ind w:firstLine="131"/>
        <w:contextualSpacing w:val="0"/>
        <w:textAlignment w:val="baseline"/>
      </w:pPr>
      <w:r w:rsidRPr="00262E26">
        <w:t xml:space="preserve">Celková roční </w:t>
      </w:r>
      <w:r w:rsidR="0076669A">
        <w:t>produkce odp. vod</w:t>
      </w:r>
      <w:r w:rsidRPr="00262E26">
        <w:tab/>
        <w:t>… 1 148 m</w:t>
      </w:r>
      <w:r w:rsidRPr="00262E26">
        <w:rPr>
          <w:vertAlign w:val="superscript"/>
        </w:rPr>
        <w:t>3</w:t>
      </w:r>
      <w:r w:rsidRPr="00262E26">
        <w:t xml:space="preserve"> x rok</w:t>
      </w:r>
      <w:r w:rsidRPr="00262E26">
        <w:rPr>
          <w:vertAlign w:val="superscript"/>
        </w:rPr>
        <w:t>-1</w:t>
      </w:r>
    </w:p>
    <w:p w14:paraId="5B804F4A" w14:textId="5910235D" w:rsidR="002E142F" w:rsidRPr="00262E26" w:rsidRDefault="002E142F" w:rsidP="0076669A">
      <w:pPr>
        <w:pStyle w:val="Odstavecseseznamem"/>
        <w:numPr>
          <w:ilvl w:val="0"/>
          <w:numId w:val="19"/>
        </w:numPr>
        <w:autoSpaceDN w:val="0"/>
        <w:ind w:firstLine="131"/>
        <w:contextualSpacing w:val="0"/>
        <w:textAlignment w:val="baseline"/>
      </w:pPr>
      <w:r w:rsidRPr="00262E26">
        <w:t xml:space="preserve">Celková denní </w:t>
      </w:r>
      <w:r w:rsidR="0076669A">
        <w:t>produkce odp. vod</w:t>
      </w:r>
      <w:r w:rsidRPr="00262E26">
        <w:tab/>
        <w:t>… 4,592 m</w:t>
      </w:r>
      <w:r w:rsidRPr="00262E26">
        <w:rPr>
          <w:vertAlign w:val="superscript"/>
        </w:rPr>
        <w:t>3</w:t>
      </w:r>
      <w:r w:rsidRPr="00262E26">
        <w:t xml:space="preserve"> x den</w:t>
      </w:r>
      <w:r w:rsidRPr="00262E26">
        <w:rPr>
          <w:vertAlign w:val="superscript"/>
        </w:rPr>
        <w:t>-1</w:t>
      </w:r>
    </w:p>
    <w:p w14:paraId="6E8FB8F5" w14:textId="4C8B2F6F" w:rsidR="0076669A" w:rsidRPr="006332A8" w:rsidRDefault="006332A8" w:rsidP="0025258B">
      <w:pPr>
        <w:pStyle w:val="Nadpis1"/>
      </w:pPr>
      <w:bookmarkStart w:id="7" w:name="_Toc118471838"/>
      <w:r w:rsidRPr="006332A8">
        <w:t>Kanalizační přípojka</w:t>
      </w:r>
      <w:bookmarkEnd w:id="7"/>
    </w:p>
    <w:p w14:paraId="7C20FAFA" w14:textId="1008FDBE" w:rsidR="006332A8" w:rsidRPr="006332A8" w:rsidRDefault="00A8067C" w:rsidP="0025258B">
      <w:pPr>
        <w:pStyle w:val="Nadpis2"/>
      </w:pPr>
      <w:bookmarkStart w:id="8" w:name="_Toc118471839"/>
      <w:r>
        <w:t>P</w:t>
      </w:r>
      <w:r w:rsidR="006332A8" w:rsidRPr="006332A8">
        <w:t>opis</w:t>
      </w:r>
      <w:r>
        <w:t xml:space="preserve"> navrženého řešení</w:t>
      </w:r>
      <w:bookmarkEnd w:id="8"/>
    </w:p>
    <w:p w14:paraId="0B0E2CD1" w14:textId="3B4C608E" w:rsidR="0076669A" w:rsidRDefault="006332A8" w:rsidP="000259B8">
      <w:r>
        <w:t>Pro řešený areál je v současnosti provedena jedna kanalizační přípojka. V rámci výstavby objektu pavilonu D je přistoupeno k řešení návrhu další (druhé) kanalizační přípojky, která bude sloužit jak pro odvod splaškových, tak i pro řízený odtok dešťových vod. Zdůvodnění návrhu druhé kanalizační přípojky je popsáno níže v této části dokumentace samostatnou kapitolou.</w:t>
      </w:r>
    </w:p>
    <w:p w14:paraId="6C07DAF3" w14:textId="72E2B62D" w:rsidR="006332A8" w:rsidRDefault="006332A8" w:rsidP="000259B8">
      <w:r>
        <w:t>V novostavbě pavilonu D bude provedena oddílná vnitřní kanalizace, splaškové odpadní vody ze sociálního a technického vybavení objektu budou odváděny oddílným kanalizačním systémem vnitřní kanalizace, který bude vně objektu napojen do vstupní (revizní) šacht</w:t>
      </w:r>
      <w:r w:rsidR="00222569">
        <w:t>y</w:t>
      </w:r>
      <w:r>
        <w:t xml:space="preserve"> na kanalizační přípojce.</w:t>
      </w:r>
    </w:p>
    <w:p w14:paraId="43EDD6AB" w14:textId="4298E5FB" w:rsidR="00A8067C" w:rsidRDefault="006332A8" w:rsidP="000259B8">
      <w:r>
        <w:t>Kanalizační šachta na přípojce bude umístěna na pozemku investora v zelené ploše.</w:t>
      </w:r>
    </w:p>
    <w:p w14:paraId="621F0E6E" w14:textId="5802A37C" w:rsidR="00A8067C" w:rsidRPr="006332A8" w:rsidRDefault="00A8067C" w:rsidP="00222569">
      <w:pPr>
        <w:pStyle w:val="Nadpis2"/>
      </w:pPr>
      <w:bookmarkStart w:id="9" w:name="_Toc118471840"/>
      <w:r>
        <w:t>Trasa kanalizační přípojky</w:t>
      </w:r>
      <w:bookmarkEnd w:id="9"/>
    </w:p>
    <w:p w14:paraId="43F9FDDD" w14:textId="422D8626" w:rsidR="00A8067C" w:rsidRDefault="00A8067C" w:rsidP="00A8067C">
      <w:r>
        <w:t>Kanalizační přípojka bude vedena od vyústění vnější části vnitřní kanalizace ze vstupní šachty na pozemku investora umístěné v zelené ploše, po napojení na stávající kanalizační stoku z trub PVC DN500.</w:t>
      </w:r>
    </w:p>
    <w:p w14:paraId="67802DA7" w14:textId="00CC531A" w:rsidR="00A8067C" w:rsidRDefault="00A8067C" w:rsidP="00A8067C">
      <w:r>
        <w:t>Kanalizační přípojka bude vedena v délce 6,60 m v jednotném spádu</w:t>
      </w:r>
      <w:r w:rsidR="00974A26">
        <w:t xml:space="preserve"> </w:t>
      </w:r>
      <w:proofErr w:type="gramStart"/>
      <w:r w:rsidR="00974A26">
        <w:t>23,50%</w:t>
      </w:r>
      <w:proofErr w:type="gramEnd"/>
      <w:r w:rsidR="00974A26">
        <w:t xml:space="preserve"> (</w:t>
      </w:r>
      <w:r>
        <w:t>min. 2%, max. 40%</w:t>
      </w:r>
      <w:r w:rsidR="00974A26">
        <w:t>)</w:t>
      </w:r>
      <w:r>
        <w:t>.</w:t>
      </w:r>
    </w:p>
    <w:p w14:paraId="7C3B5673" w14:textId="399CAB8B" w:rsidR="00A8067C" w:rsidRDefault="00A8067C" w:rsidP="00A8067C">
      <w:r>
        <w:lastRenderedPageBreak/>
        <w:t>Z hlediska plochy je kanalizační přípojka na veřejné ploše vedena cca 3,70 m v chodníku a 1,10m ve stávající vozovce v ul. Poříčí. Zbylá část je veden</w:t>
      </w:r>
      <w:r w:rsidR="00974A26">
        <w:t>a</w:t>
      </w:r>
      <w:r>
        <w:t xml:space="preserve"> v zelené ploše na pozemku investora. </w:t>
      </w:r>
    </w:p>
    <w:p w14:paraId="5D096760" w14:textId="5E0169AF" w:rsidR="00A8067C" w:rsidRDefault="00A8067C" w:rsidP="00A8067C">
      <w:r>
        <w:t>Přípojka je vedena kolmo na stoku</w:t>
      </w:r>
      <w:r w:rsidR="00B45591">
        <w:t>, pod oplocením, které podchází vystupuje na veřejné prostranství a pod chodníkem a vozovkou je vedena pro napojení na stávající stoku.</w:t>
      </w:r>
    </w:p>
    <w:p w14:paraId="7B4B3D10" w14:textId="58533C03" w:rsidR="00B45591" w:rsidRPr="00B45591" w:rsidRDefault="00B45591" w:rsidP="00974A26">
      <w:pPr>
        <w:pStyle w:val="Nadpis2"/>
      </w:pPr>
      <w:bookmarkStart w:id="10" w:name="_Toc118471841"/>
      <w:r w:rsidRPr="00B45591">
        <w:t>Napojení na stoku</w:t>
      </w:r>
      <w:bookmarkEnd w:id="10"/>
    </w:p>
    <w:p w14:paraId="10728BA5" w14:textId="2A11178F" w:rsidR="00B45591" w:rsidRDefault="00B45591" w:rsidP="00B45591">
      <w:r>
        <w:t>Napojení kanalizační přípojky na stávající stoku bude provedeno do vyvrtaného otvoru DN150 na stávající stoce PVC DN500 v horní třetině stoky. Napojení plastového potrubí na stoku bude provedeno pomocí systémové tvarovky pro dodatečné napojení.</w:t>
      </w:r>
    </w:p>
    <w:p w14:paraId="2E407710" w14:textId="5FE151BF" w:rsidR="00B45591" w:rsidRDefault="00B45591" w:rsidP="00B45591">
      <w:r>
        <w:t>Před zásypem bude přizván zástupce správce kanalizace pro ověření správnosti napojení dle podmínek stanoviska správce ke kanalizační přípojce.</w:t>
      </w:r>
    </w:p>
    <w:p w14:paraId="114EB4C0" w14:textId="28DE7ABC" w:rsidR="00B45591" w:rsidRPr="00B45591" w:rsidRDefault="00B45591" w:rsidP="00974A26">
      <w:pPr>
        <w:pStyle w:val="Nadpis2"/>
      </w:pPr>
      <w:bookmarkStart w:id="11" w:name="_Toc118471842"/>
      <w:r w:rsidRPr="00B45591">
        <w:t>Materiál</w:t>
      </w:r>
      <w:bookmarkEnd w:id="11"/>
    </w:p>
    <w:p w14:paraId="609C910B" w14:textId="184553B0" w:rsidR="00B45591" w:rsidRDefault="00B45591" w:rsidP="00B45591">
      <w:r>
        <w:t>Kanalizační přípojka bude provedena z kameninových trub hrdlových DN 150, spojovací systém F, pevnostní třída 34.</w:t>
      </w:r>
    </w:p>
    <w:p w14:paraId="71753D51" w14:textId="6D3A41CC" w:rsidR="00B45591" w:rsidRPr="00B45591" w:rsidRDefault="00B45591" w:rsidP="00974A26">
      <w:pPr>
        <w:pStyle w:val="Nadpis2"/>
      </w:pPr>
      <w:bookmarkStart w:id="12" w:name="_Toc118471843"/>
      <w:r w:rsidRPr="00B45591">
        <w:t>Uložení potrubí</w:t>
      </w:r>
      <w:bookmarkEnd w:id="12"/>
    </w:p>
    <w:p w14:paraId="39BE42F7" w14:textId="5412044A" w:rsidR="00B45591" w:rsidRDefault="00B45591" w:rsidP="00B45591">
      <w:r>
        <w:t>Přípojka bude uložena do zemní rýhy na podkladní beton a pražce s vytvořením betonového sedla a</w:t>
      </w:r>
      <w:r w:rsidR="008F203F">
        <w:t xml:space="preserve"> obetonováním, viz výkresová část</w:t>
      </w:r>
      <w:r>
        <w:t>.</w:t>
      </w:r>
    </w:p>
    <w:p w14:paraId="531BBEFE" w14:textId="2CC7ED83" w:rsidR="00B45591" w:rsidRPr="00941DE9" w:rsidRDefault="00941DE9" w:rsidP="00974A26">
      <w:pPr>
        <w:pStyle w:val="Nadpis2"/>
      </w:pPr>
      <w:bookmarkStart w:id="13" w:name="_Toc118471844"/>
      <w:r w:rsidRPr="00941DE9">
        <w:t>Zkouška těsnosti</w:t>
      </w:r>
      <w:bookmarkEnd w:id="13"/>
    </w:p>
    <w:p w14:paraId="6A7AF821" w14:textId="77777777" w:rsidR="00B45591" w:rsidRDefault="00B45591" w:rsidP="00941DE9">
      <w:r>
        <w:t xml:space="preserve">Zkouška se provádí podle ČSN na nezasypaném, resp. kvůli statickému zabezpečení částečně </w:t>
      </w:r>
    </w:p>
    <w:p w14:paraId="14A805DD" w14:textId="7A4E3FFF" w:rsidR="00B45591" w:rsidRDefault="00B45591" w:rsidP="00DF4D82">
      <w:pPr>
        <w:ind w:firstLine="0"/>
      </w:pPr>
      <w:r>
        <w:t xml:space="preserve">zasypaném potrubí, tak aby spoje trubek byly viditelné. Částečný zásyp musí být zhutněn (je možno využít zásypu, který se používá pro fixaci potrubí proti vertikálnímu a horizontálnímu pohybu). Přetlak vody pro zkoušku je 50 </w:t>
      </w:r>
      <w:proofErr w:type="spellStart"/>
      <w:r>
        <w:t>kPa</w:t>
      </w:r>
      <w:proofErr w:type="spellEnd"/>
      <w:r>
        <w:t xml:space="preserve">. Je dovolena rovněž zkouška tlakem vzduchu 30 </w:t>
      </w:r>
      <w:proofErr w:type="spellStart"/>
      <w:r>
        <w:t>kPa</w:t>
      </w:r>
      <w:proofErr w:type="spellEnd"/>
      <w:r>
        <w:t xml:space="preserve">. </w:t>
      </w:r>
    </w:p>
    <w:p w14:paraId="451BD3E7" w14:textId="26FA16B2" w:rsidR="00B45591" w:rsidRDefault="00B45591" w:rsidP="00DF4D82">
      <w:r>
        <w:t xml:space="preserve">Zkoušený úsek se na obou koncích, jakož i na přítocích a odbočkách vodotěsně uzavře. Uzávěry a oblouky je nutné dostatečně zabezpečit proti silám vznikajícím při zkoušce. Při plnění je nutné dbát </w:t>
      </w:r>
    </w:p>
    <w:p w14:paraId="6F8A326C" w14:textId="6ADE8237" w:rsidR="00B45591" w:rsidRDefault="00B45591" w:rsidP="00DF4D82">
      <w:pPr>
        <w:ind w:firstLine="0"/>
      </w:pPr>
      <w:r>
        <w:t xml:space="preserve">na to, aby zkoušené potrubí bylo plněno bez vzduchu. Proto se plní pomalu vodou, tak aby vzduch mohl uniknout dostatečně velkými otvory nebo šachtou, která je zkoušena na nejvyšším bodě úseku. Proto je nutné také nechat dostatečný časový rozdíl mezi plněním a zkouškou kanalizačního potrubí. Dále je nutné dbát, aby potrubí nebylo poškozeno přetlakem nebo vodním rázem. Po naplnění se nechá vodní náplň ustálit po dobu jedné hodiny a po uplynutí této doby se provede zkouška těsnosti. </w:t>
      </w:r>
    </w:p>
    <w:p w14:paraId="0FDDA591" w14:textId="6A7DA57C" w:rsidR="00B45591" w:rsidRDefault="00B45591" w:rsidP="00DF4D82">
      <w:r>
        <w:t xml:space="preserve">Přípojky beztlaké se zkouší zkušebním přetlakem 50 </w:t>
      </w:r>
      <w:proofErr w:type="spellStart"/>
      <w:r>
        <w:t>kPa</w:t>
      </w:r>
      <w:proofErr w:type="spellEnd"/>
      <w:r>
        <w:t xml:space="preserve"> na nejspodnějším místě dna stoky ve zkoušeném úseku. Zkoušený přetlak na dně potrubí nesmí být ale v žádném případě menší jak 30 </w:t>
      </w:r>
      <w:proofErr w:type="spellStart"/>
      <w:r>
        <w:t>kPa</w:t>
      </w:r>
      <w:proofErr w:type="spellEnd"/>
      <w:r>
        <w:t xml:space="preserve">. Jestliže je ve zkoušeném úseku zkoušena nejméně jedna šachta zmenšuje se zkušební tlak. Hladina vody přitom musí být 0,5 m nad horním vrcholem navazující trubky a zkušební přetlak nesmí být v žádném místě menší jak 25 </w:t>
      </w:r>
      <w:proofErr w:type="spellStart"/>
      <w:r>
        <w:t>kPa</w:t>
      </w:r>
      <w:proofErr w:type="spellEnd"/>
      <w:r>
        <w:t xml:space="preserve">. Voda v potrubí musí být hodinu před vlastním protokolárním zahájením zkoušky. </w:t>
      </w:r>
    </w:p>
    <w:p w14:paraId="4B9BB9FC" w14:textId="01955094" w:rsidR="00B45591" w:rsidRDefault="00B45591" w:rsidP="00DF4D82">
      <w:r>
        <w:t>Zkušební tlak se udržuje 30 minut. Kanalizační přípojka platí jako vodotěsná</w:t>
      </w:r>
      <w:r w:rsidR="00DF4D82">
        <w:t>,</w:t>
      </w:r>
      <w:r>
        <w:t xml:space="preserve"> jestliže přídavek vody během trvání zkoušky tlakem 50 </w:t>
      </w:r>
      <w:proofErr w:type="spellStart"/>
      <w:r>
        <w:t>kPa</w:t>
      </w:r>
      <w:proofErr w:type="spellEnd"/>
      <w:r>
        <w:t xml:space="preserve"> není větší než 0,20 litrů/m2 smáčené vnitřní plochy za 30 minut pro potrubí a šachty. Jestliže je přípustná ztráta vody překročena</w:t>
      </w:r>
      <w:r w:rsidR="00B26DE0">
        <w:t>,</w:t>
      </w:r>
      <w:r>
        <w:t xml:space="preserve"> resp. klesá-li vodní hladina v průřezu šachty, nebo je-li vidět odtok vody ze stoky je nutné zkoušku po odstranění nedostatku</w:t>
      </w:r>
      <w:r w:rsidR="00DF4D82">
        <w:t>.</w:t>
      </w:r>
    </w:p>
    <w:p w14:paraId="5E96F6FD" w14:textId="7790F047" w:rsidR="00ED256C" w:rsidRPr="00ED256C" w:rsidRDefault="00ED256C" w:rsidP="00974A26">
      <w:pPr>
        <w:pStyle w:val="Nadpis2"/>
      </w:pPr>
      <w:bookmarkStart w:id="14" w:name="_Toc118471845"/>
      <w:r w:rsidRPr="00ED256C">
        <w:t>Závěrečná technická prohlídka</w:t>
      </w:r>
      <w:bookmarkEnd w:id="14"/>
    </w:p>
    <w:p w14:paraId="58770B5B" w14:textId="266CC1F4" w:rsidR="00ED256C" w:rsidRDefault="00ED256C" w:rsidP="00ED256C">
      <w:r>
        <w:t xml:space="preserve">K závěrečné technické prohlídce předloží stavebník zástupci Brněnských vodáren a kanalizací, a. s. následující dokumenty:  </w:t>
      </w:r>
    </w:p>
    <w:p w14:paraId="296F13F1" w14:textId="3C69707F" w:rsidR="00ED256C" w:rsidRDefault="00ED256C" w:rsidP="00ED256C">
      <w:pPr>
        <w:pStyle w:val="Odstavecseseznamem"/>
        <w:numPr>
          <w:ilvl w:val="0"/>
          <w:numId w:val="31"/>
        </w:numPr>
      </w:pPr>
      <w:proofErr w:type="gramStart"/>
      <w:r>
        <w:t>Kompletní  PD</w:t>
      </w:r>
      <w:proofErr w:type="gramEnd"/>
      <w:r>
        <w:t xml:space="preserve">  skutečného  provedení  kanalizační  přípojky.  Odchylky od</w:t>
      </w:r>
      <w:r w:rsidR="00B26DE0">
        <w:t xml:space="preserve"> </w:t>
      </w:r>
      <w:proofErr w:type="gramStart"/>
      <w:r>
        <w:t>projektovaného  stavu</w:t>
      </w:r>
      <w:proofErr w:type="gramEnd"/>
      <w:r>
        <w:t xml:space="preserve"> budou  zakresleny  nesmazatelně  červenou  barvou  do  všech  výkresů,  kterých  se  změna  týká.  Všechny opravené výkresy budou označeny textem "Opraveno dle skutečnosti", datem, razítkem a podpisem </w:t>
      </w:r>
    </w:p>
    <w:p w14:paraId="255CD853" w14:textId="523EF8A7" w:rsidR="00ED256C" w:rsidRDefault="00ED256C" w:rsidP="00ED256C">
      <w:pPr>
        <w:pStyle w:val="Odstavecseseznamem"/>
        <w:numPr>
          <w:ilvl w:val="0"/>
          <w:numId w:val="31"/>
        </w:numPr>
      </w:pPr>
      <w:r>
        <w:lastRenderedPageBreak/>
        <w:t xml:space="preserve">Přípojkový list K1 </w:t>
      </w:r>
    </w:p>
    <w:p w14:paraId="75E39E79" w14:textId="54D5F369" w:rsidR="00ED256C" w:rsidRDefault="00ED256C" w:rsidP="00ED256C">
      <w:pPr>
        <w:pStyle w:val="Odstavecseseznamem"/>
        <w:numPr>
          <w:ilvl w:val="0"/>
          <w:numId w:val="31"/>
        </w:numPr>
      </w:pPr>
      <w:r>
        <w:t xml:space="preserve">Potvrzení o kontrole položeného potrubí před záhozem </w:t>
      </w:r>
    </w:p>
    <w:p w14:paraId="38437C3F" w14:textId="2EE7EDB2" w:rsidR="00ED256C" w:rsidRDefault="00ED256C" w:rsidP="00ED256C">
      <w:pPr>
        <w:pStyle w:val="Odstavecseseznamem"/>
        <w:numPr>
          <w:ilvl w:val="0"/>
          <w:numId w:val="31"/>
        </w:numPr>
      </w:pPr>
      <w:r>
        <w:t xml:space="preserve">Protokol o správnosti napojení vnitřních rozvodů na oddílný systém odkanalizování (neplatí pro </w:t>
      </w:r>
    </w:p>
    <w:p w14:paraId="2A52AD96" w14:textId="10025322" w:rsidR="00DF4D82" w:rsidRDefault="00ED256C" w:rsidP="00ED256C">
      <w:pPr>
        <w:pStyle w:val="Odstavecseseznamem"/>
        <w:numPr>
          <w:ilvl w:val="0"/>
          <w:numId w:val="31"/>
        </w:numPr>
      </w:pPr>
      <w:r>
        <w:t>lokality s jednotným systémem odkanalizování)</w:t>
      </w:r>
    </w:p>
    <w:p w14:paraId="122B2200" w14:textId="44FD3EE2" w:rsidR="006332A8" w:rsidRPr="00ED256C" w:rsidRDefault="006332A8" w:rsidP="00974A26">
      <w:pPr>
        <w:pStyle w:val="Nadpis1"/>
      </w:pPr>
      <w:r w:rsidRPr="00ED256C">
        <w:t xml:space="preserve"> </w:t>
      </w:r>
      <w:bookmarkStart w:id="15" w:name="_Toc118471846"/>
      <w:r w:rsidR="00ED256C" w:rsidRPr="00ED256C">
        <w:t>Zdůvodnění návrhu druhé kanalizační přípojky</w:t>
      </w:r>
      <w:bookmarkEnd w:id="15"/>
    </w:p>
    <w:p w14:paraId="6025305D" w14:textId="5FB39575" w:rsidR="00B60394" w:rsidRDefault="00ED256C" w:rsidP="000259B8">
      <w:r>
        <w:t>Jak bylo výše uvedeno je v současnosti pro řešený areál provedena jedna stávající kanalizační přípojka situovaná v severozápadní části pozemku a napojená do kanalizační stoky v ulici Rybářská.</w:t>
      </w:r>
    </w:p>
    <w:p w14:paraId="077989B7" w14:textId="28FB85BE" w:rsidR="00ED256C" w:rsidRDefault="00ED256C" w:rsidP="000259B8">
      <w:r>
        <w:t>V rámci zpracování této dokumentace pro územní řízení nebylo možné zjistit parametry stávajíc</w:t>
      </w:r>
      <w:r w:rsidR="00974A26">
        <w:t>í</w:t>
      </w:r>
      <w:r>
        <w:t xml:space="preserve"> přípojky a navazující vnější části vnitřní kanalizace vedené v</w:t>
      </w:r>
      <w:r w:rsidR="00F17FD9">
        <w:t> </w:t>
      </w:r>
      <w:r>
        <w:t>areálu</w:t>
      </w:r>
      <w:r w:rsidR="00F17FD9">
        <w:t xml:space="preserve">, a to </w:t>
      </w:r>
      <w:r w:rsidR="00974A26">
        <w:t>zejména</w:t>
      </w:r>
      <w:r w:rsidR="00F17FD9">
        <w:t xml:space="preserve"> z hlediska výškových poměrů.</w:t>
      </w:r>
    </w:p>
    <w:p w14:paraId="5649F6C7" w14:textId="651FBFDB" w:rsidR="00F17FD9" w:rsidRDefault="00F17FD9" w:rsidP="000259B8">
      <w:r>
        <w:t>Vzhledem k poloze navrhované stavby</w:t>
      </w:r>
      <w:r w:rsidR="00974A26">
        <w:t>, členění poloze a rozsahu stávajících pavilonů</w:t>
      </w:r>
      <w:r>
        <w:t>,</w:t>
      </w:r>
      <w:r w:rsidR="00974A26">
        <w:t xml:space="preserve"> </w:t>
      </w:r>
      <w:r>
        <w:t>komplikovanému vedení navrhované vnitřní kanalizace směrem do severozápadní části areálu a zejména pak k předpokladu nedostatečné výšky uložení stávající kanalizace jako napojovacího bodu pro navrhovanou</w:t>
      </w:r>
      <w:r w:rsidR="00974A26">
        <w:t xml:space="preserve"> vnitřní</w:t>
      </w:r>
      <w:r>
        <w:t xml:space="preserve"> kanalizaci</w:t>
      </w:r>
      <w:r w:rsidR="00974A26">
        <w:t>,</w:t>
      </w:r>
      <w:r>
        <w:t xml:space="preserve"> bylo přistoupeno k návrhu druhé přípojky. </w:t>
      </w:r>
    </w:p>
    <w:p w14:paraId="347CE28A" w14:textId="1A0916D0" w:rsidR="00F17FD9" w:rsidRDefault="00F17FD9" w:rsidP="000259B8">
      <w:r>
        <w:t>Tento návrh je podpořen dalšími dvěma hledisky a sice zařízením pro hospodaření se srážkovými vodami, kdy dochází k návrhu retenční dešťové nádrže v prostoru východně od novostavby v parkovací ploše a odvádění vody z této by bylo obtížné navazovat na stávající kanalizaci jak z hlediska výškových poměrů, tak i případně z kapacitního hlediska, zejména pak pro bezpečnostní přepad z této nádrže, kdy nejsou známy parametry stávající kanalizace.</w:t>
      </w:r>
    </w:p>
    <w:p w14:paraId="3D81077D" w14:textId="74B557AC" w:rsidR="00F17FD9" w:rsidRDefault="00DE0679" w:rsidP="000259B8">
      <w:r>
        <w:t>Dalším hlediskem je pak využití souběhu s překládanou vodovodní přípojkou, kdy vznikající dopravní omezení a zemní práce lze sloučit na společně prováděné dílo jak vodovodní, tak i kanalizační přípojky.</w:t>
      </w:r>
    </w:p>
    <w:p w14:paraId="295D155C" w14:textId="6E008522" w:rsidR="00DE0679" w:rsidRDefault="00DE0679" w:rsidP="000259B8">
      <w:r>
        <w:t>Návrh a trasa kanalizační přípojky odpovídá situování objektu a návrhu nových inženýrských sítí vzhledem k poloze veřejné kanalizační stoky, kdy délka přípojky se pohybuje kolem cca 7 m.</w:t>
      </w:r>
    </w:p>
    <w:p w14:paraId="25005879" w14:textId="0E10131F" w:rsidR="00DE0679" w:rsidRDefault="00DE0679" w:rsidP="000259B8">
      <w:r>
        <w:t>Výše uvedené je pak logickým návrhem vyplývajícím ze stavebně architektonického řešení i technických možností pro odvádění jak splaškových, tak i dešťových vod z plánované výstavby pavilonu D.</w:t>
      </w:r>
    </w:p>
    <w:p w14:paraId="443AD835" w14:textId="67435D3B" w:rsidR="00DE0679" w:rsidRDefault="00DE0679" w:rsidP="000259B8">
      <w:r>
        <w:t xml:space="preserve">Popis návrhu retenční nádrže je uveden v kapitole </w:t>
      </w:r>
      <w:r w:rsidRPr="00DE0679">
        <w:rPr>
          <w:i/>
          <w:iCs/>
        </w:rPr>
        <w:t>Hospodaření se srážkovými vodami</w:t>
      </w:r>
      <w:r>
        <w:t>.</w:t>
      </w:r>
    </w:p>
    <w:p w14:paraId="1EB9A00E" w14:textId="1C2F4024" w:rsidR="0076669A" w:rsidRPr="00B26DE0" w:rsidRDefault="00B26DE0" w:rsidP="00974A26">
      <w:pPr>
        <w:pStyle w:val="Nadpis1"/>
      </w:pPr>
      <w:bookmarkStart w:id="16" w:name="_Toc118471847"/>
      <w:r>
        <w:t>V</w:t>
      </w:r>
      <w:r w:rsidRPr="00B26DE0">
        <w:t>nější (areálová) kanalizace splašková a dešťová</w:t>
      </w:r>
      <w:bookmarkEnd w:id="16"/>
    </w:p>
    <w:p w14:paraId="03CCED0C" w14:textId="19B43006" w:rsidR="00C60B18" w:rsidRPr="00C60B18" w:rsidRDefault="00C60B18" w:rsidP="00974A26">
      <w:pPr>
        <w:pStyle w:val="Nadpis2"/>
      </w:pPr>
      <w:bookmarkStart w:id="17" w:name="_Toc118471848"/>
      <w:r w:rsidRPr="00C60B18">
        <w:t>Splašková kanalizace</w:t>
      </w:r>
      <w:bookmarkEnd w:id="17"/>
    </w:p>
    <w:p w14:paraId="2EBA0A31" w14:textId="0A82972F" w:rsidR="0076669A" w:rsidRDefault="00C60B18" w:rsidP="000259B8">
      <w:r>
        <w:t>V řešeném objektu pavilonu D bude proveden oddílný systém vnitřní kanalizace, splaškové odpadní vody ze sociálního a technického vybavení objektu budou odváděny odděleným systémem vně objektu, kde budou v rámci tohoto objektu napojeny do kanalizační nové přípojky (splašková kanalizace). Napojení splaškové kanalizace na přípojku bude provedeno v místě navrhované vstupní šachty na přípojce na pozemku investora v zelené ploše před oplocením.</w:t>
      </w:r>
    </w:p>
    <w:p w14:paraId="4EEE9CEC" w14:textId="504FC09B" w:rsidR="00C60B18" w:rsidRDefault="00C60B18" w:rsidP="000259B8">
      <w:r>
        <w:t xml:space="preserve">Splašková kanalizace je řešena jako gravitační, vedena v min. spádu </w:t>
      </w:r>
      <w:proofErr w:type="gramStart"/>
      <w:r>
        <w:t>2%</w:t>
      </w:r>
      <w:proofErr w:type="gramEnd"/>
      <w:r>
        <w:t>.</w:t>
      </w:r>
    </w:p>
    <w:p w14:paraId="7A2C1670" w14:textId="1AEDCC5D" w:rsidR="00C60B18" w:rsidRPr="00C60B18" w:rsidRDefault="00C60B18" w:rsidP="00974A26">
      <w:pPr>
        <w:pStyle w:val="Nadpis2"/>
      </w:pPr>
      <w:bookmarkStart w:id="18" w:name="_Toc118471849"/>
      <w:r>
        <w:t xml:space="preserve">Dešťová </w:t>
      </w:r>
      <w:r w:rsidRPr="00C60B18">
        <w:t>kanalizace</w:t>
      </w:r>
      <w:bookmarkEnd w:id="18"/>
    </w:p>
    <w:p w14:paraId="6BBCFFB8" w14:textId="2CB1AB17" w:rsidR="0076669A" w:rsidRDefault="00C60B18" w:rsidP="00C60B18">
      <w:r>
        <w:t>Dešťové vody ze střechy objektu pavilonu D budou vnitřní kanalizac</w:t>
      </w:r>
      <w:r w:rsidR="008D2C9C">
        <w:t>í</w:t>
      </w:r>
      <w:r>
        <w:t xml:space="preserve"> odvedeny vně objektu, kde budou v rámci tohoto objektu svedeny do akumulační dešťové nádrže</w:t>
      </w:r>
      <w:r w:rsidR="008D2C9C">
        <w:t xml:space="preserve"> (AKU)</w:t>
      </w:r>
      <w:r>
        <w:t xml:space="preserve"> pro využití dešťových vod pro závlahu exteriéru s</w:t>
      </w:r>
      <w:r w:rsidR="003F1A45">
        <w:t> </w:t>
      </w:r>
      <w:r>
        <w:t xml:space="preserve">přepadem do retenční nádrže </w:t>
      </w:r>
      <w:r w:rsidR="008D2C9C">
        <w:t xml:space="preserve">(RN) </w:t>
      </w:r>
      <w:r>
        <w:t>s řízeným odtokem</w:t>
      </w:r>
      <w:r w:rsidR="003F1A45">
        <w:t>.</w:t>
      </w:r>
    </w:p>
    <w:p w14:paraId="434CEF28" w14:textId="36FD5504" w:rsidR="003F1A45" w:rsidRDefault="003F1A45" w:rsidP="00C60B18">
      <w:r>
        <w:t xml:space="preserve">Navrhovaná dešťová kanalizace bude podchycovat i část ploch stávajících objektů pavilonu A </w:t>
      </w:r>
      <w:proofErr w:type="spellStart"/>
      <w:r>
        <w:t>a</w:t>
      </w:r>
      <w:proofErr w:type="spellEnd"/>
      <w:r>
        <w:t xml:space="preserve"> B. Dešťové vody jsou z ploch střech dostaveb těchto objektů svedeny stávající vnější kanalizací do stávajícího objektu pro vsakování. Tento objekt je v kolizi s plánovanou výstavbou a bude v rámci stavby odstraněn. Stávající přítoky dešťové kanalizace do této budou odpojeny a navrhovanou dešťovou kanalizací sveden</w:t>
      </w:r>
      <w:r w:rsidR="008D2C9C">
        <w:t>y</w:t>
      </w:r>
      <w:r>
        <w:t xml:space="preserve"> do nové retenční nádrže umístěné v parkovací ploše ve východní části areálu.</w:t>
      </w:r>
    </w:p>
    <w:p w14:paraId="5A20D483" w14:textId="5C1227BF" w:rsidR="003F1A45" w:rsidRDefault="003F1A45" w:rsidP="003F1A45">
      <w:r>
        <w:t xml:space="preserve">Samostatnou kapitolou této části dokumentace je doložen posudek a opatření možnosti likvidace </w:t>
      </w:r>
      <w:r>
        <w:lastRenderedPageBreak/>
        <w:t>srážkových vod v řešeném areálu a dále pak samostatnou kapitolou hospodaření se srážkovými vodami, kde je uveden systém pro akumulaci, využití retenci a odvádění dešťových vod.</w:t>
      </w:r>
    </w:p>
    <w:p w14:paraId="6F2A1585" w14:textId="0E244D35" w:rsidR="00E74815" w:rsidRPr="00E74815" w:rsidRDefault="00E74815" w:rsidP="008D2C9C">
      <w:pPr>
        <w:pStyle w:val="Nadpis2"/>
      </w:pPr>
      <w:bookmarkStart w:id="19" w:name="_Toc118471850"/>
      <w:r w:rsidRPr="00E74815">
        <w:t>Materiál vnější kanalizace</w:t>
      </w:r>
      <w:bookmarkEnd w:id="19"/>
    </w:p>
    <w:p w14:paraId="3C8893DD" w14:textId="2C9A18C0" w:rsidR="00E74815" w:rsidRDefault="00E74815" w:rsidP="00E74815">
      <w:r>
        <w:t>Vnější kanalizace bude provedena z trub PVC SN 4, resp. SN 8 spojovaných pomocí hrdlových spojů.</w:t>
      </w:r>
    </w:p>
    <w:p w14:paraId="0840E92D" w14:textId="77777777" w:rsidR="00E74815" w:rsidRPr="00E74815" w:rsidRDefault="00E74815" w:rsidP="008D2C9C">
      <w:pPr>
        <w:pStyle w:val="Nadpis2"/>
      </w:pPr>
      <w:bookmarkStart w:id="20" w:name="_Toc118471851"/>
      <w:r w:rsidRPr="00E74815">
        <w:t>Zkouška těsnosti</w:t>
      </w:r>
      <w:bookmarkEnd w:id="20"/>
    </w:p>
    <w:p w14:paraId="71FE67AA" w14:textId="3788F7CB" w:rsidR="003F1A45" w:rsidRDefault="00E74815" w:rsidP="00E74815">
      <w:r>
        <w:t>Zkouška těsnosti kanalizační přípojky bude provedena dle zásad stanovených platnou legislativou.</w:t>
      </w:r>
    </w:p>
    <w:p w14:paraId="73D80618" w14:textId="20ADFEF8" w:rsidR="003F1A45" w:rsidRPr="00FC2001" w:rsidRDefault="00FC2001" w:rsidP="008D2C9C">
      <w:pPr>
        <w:pStyle w:val="Nadpis1"/>
      </w:pPr>
      <w:bookmarkStart w:id="21" w:name="_Toc118471852"/>
      <w:r w:rsidRPr="00FC2001">
        <w:t>Posudek a opatření možnosti likvidace srážkových vod</w:t>
      </w:r>
      <w:bookmarkEnd w:id="21"/>
    </w:p>
    <w:p w14:paraId="58B0DDC5" w14:textId="01BC4A04" w:rsidR="00D76638" w:rsidRDefault="00D76638" w:rsidP="0082306D">
      <w:r>
        <w:t xml:space="preserve">Hydrogeologickým posudkem zpracovaná část možnosti likvidace srážkových vod pro původní výstavbu v areálu Czech Globe (2010) </w:t>
      </w:r>
      <w:r w:rsidR="0082306D">
        <w:t>stanovuje</w:t>
      </w:r>
      <w:r>
        <w:t xml:space="preserve">, že geologické podmínky nejsou danému záměru – tj. zasakování srážkových vod do zemního </w:t>
      </w:r>
      <w:proofErr w:type="gramStart"/>
      <w:r>
        <w:t>prostředí - příliš</w:t>
      </w:r>
      <w:proofErr w:type="gramEnd"/>
      <w:r>
        <w:t xml:space="preserve"> příznivé. Zemní prostředí je v zájmovém prostoru až do hloubky okolo 5 m p. t. tvořeno nehomogenními navážkami a níže málo mocnou (řádově první decimetry) vrstvou pro podzemní vodu prakticky nepropustných aluviálních hlín. V podloží jemnozrnných zemin (v hloubce od okolo 5,5 m p. t.) se nachází cca 2 m až 3 m mocné souvrství poměrně dobře </w:t>
      </w:r>
      <w:proofErr w:type="spellStart"/>
      <w:r>
        <w:t>průlinově</w:t>
      </w:r>
      <w:proofErr w:type="spellEnd"/>
      <w:r>
        <w:t xml:space="preserve"> propustných štěrkopísků údolní terasy řeky Svratky. Souvrství těchto štěrkopísků je však plně saturováno podzemní vodou. Hladina podzemní vody v tomto kolektoru je mírně napjatá („natlakovaná“) na což poukazuje rozdíl mezi naraženou a ustálenou hladinou podzemní vody, který činí cca 1 m (to znamená, že podzemní voda působí na nadložní izolátor – aluviální hlíny – tlakem cca 10 </w:t>
      </w:r>
      <w:proofErr w:type="spellStart"/>
      <w:r>
        <w:t>kPa</w:t>
      </w:r>
      <w:proofErr w:type="spellEnd"/>
      <w:r>
        <w:t>).</w:t>
      </w:r>
    </w:p>
    <w:p w14:paraId="1438C478" w14:textId="77777777" w:rsidR="00D76638" w:rsidRDefault="00D76638" w:rsidP="00D76638">
      <w:r>
        <w:t>Zasakování podzemní vody do souvrství navážek nepovažuji za nejvhodnější, neboť by zde docházelo k tvorbě výluhů, které by mohly kontaminovat podzemí vodu.</w:t>
      </w:r>
    </w:p>
    <w:p w14:paraId="60D5EEFB" w14:textId="2FB3551E" w:rsidR="00D76638" w:rsidRDefault="00D76638" w:rsidP="00D76638">
      <w:r>
        <w:t>Dalším rizikem zasakování srážkových vod do navážek je výrazná anizotropie propustnosti navážek. Podzemní voda by mohla prostředím navážek migrovat od zasakovacího zařízení jakýmkoli směrem a kdekoli by mohlo docházet k její koncentraci. V místě koncentrace zasakované vody srážkové by dlouhodobé sycení navážek mohlo způsobit ztrátu pevnosti tohoto zemního prostředí s negativními vlivy na statiku zde případně stojících budov nebo jejich podlah.</w:t>
      </w:r>
    </w:p>
    <w:p w14:paraId="0891E4A0" w14:textId="77777777" w:rsidR="00D76638" w:rsidRDefault="00D76638" w:rsidP="00D76638">
      <w:r>
        <w:t>Pro likvidaci srážkových vod a vod tavných se nabízejí tyto možnosti</w:t>
      </w:r>
    </w:p>
    <w:p w14:paraId="5FFC8B31" w14:textId="7A9A969A" w:rsidR="00D76638" w:rsidRDefault="00D76638" w:rsidP="00D76638">
      <w:r>
        <w:t>a)</w:t>
      </w:r>
      <w:r w:rsidR="0082306D">
        <w:t xml:space="preserve"> </w:t>
      </w:r>
      <w:r>
        <w:t>zasakování srážkových vod zasakovacími studnami do prostředí terasových štěrkopísků</w:t>
      </w:r>
    </w:p>
    <w:p w14:paraId="7674B20F" w14:textId="1F943584" w:rsidR="00D76638" w:rsidRDefault="00D76638" w:rsidP="00D76638">
      <w:r>
        <w:t>b)</w:t>
      </w:r>
      <w:r w:rsidR="0082306D">
        <w:t xml:space="preserve"> </w:t>
      </w:r>
      <w:r>
        <w:t>likvidace srážkových vod odpařováním z mělké povrchové deprese</w:t>
      </w:r>
    </w:p>
    <w:p w14:paraId="75DFF2CA" w14:textId="0EDD7DC2" w:rsidR="00D76638" w:rsidRDefault="00D76638" w:rsidP="00D76638">
      <w:r>
        <w:t>c)</w:t>
      </w:r>
      <w:r w:rsidR="0082306D">
        <w:t xml:space="preserve"> </w:t>
      </w:r>
      <w:r>
        <w:t>likvidace srážkových vod odkanalizováním</w:t>
      </w:r>
    </w:p>
    <w:p w14:paraId="564DA29A" w14:textId="223EE7A2" w:rsidR="00D76638" w:rsidRDefault="00D76638" w:rsidP="00D76638">
      <w:r>
        <w:tab/>
      </w:r>
    </w:p>
    <w:p w14:paraId="7B63C65B" w14:textId="0DB66D01" w:rsidR="00D76638" w:rsidRDefault="00D76638" w:rsidP="00D76638">
      <w:r>
        <w:t xml:space="preserve">Při zasakování srážkových vod do prostředí terasových štěrkopísků by bylo třeba vybudovat </w:t>
      </w:r>
      <w:proofErr w:type="spellStart"/>
      <w:r>
        <w:t>širokoprůměrové</w:t>
      </w:r>
      <w:proofErr w:type="spellEnd"/>
      <w:r>
        <w:t xml:space="preserve"> studny, které by byly vetknuty cca 0,5 m do podložních jílů. Hloubka zasakovacích studní by tak činila cca 9 m až 11 m. Hloubka studní by tedy měla postihnout souvrství terasových štěrkopísků v plném profilu a průměr zasakovací studny by měl býti co největší, abychom získali co největší filtrační plochu, na které bude docházet k zasakování srážkových vod. Vzhledem k okolnosti, že terasové štěrkopísky jsou zvodnělé až nad strop izolátoru  - hladina podzemní vody je zde napjatá -, docházelo by k zasakování srážkových vod pouze jejich „roztlačováním“ do kolektoru působením hydrostatického tlaku zasakované vody ve studni, kdy by tento tlak působil proti tlaku vody v kolektoru. Zasakování srážkových vod by tak bylo pozvolné</w:t>
      </w:r>
      <w:r w:rsidR="008A64EE">
        <w:t xml:space="preserve"> a nelze garantovat dodržení prázdnění retenční objektu do 72 hod.</w:t>
      </w:r>
    </w:p>
    <w:p w14:paraId="3DBD9E26" w14:textId="00A0EB4D" w:rsidR="00D76638" w:rsidRDefault="00D76638" w:rsidP="00D76638">
      <w:r>
        <w:t xml:space="preserve">Vzhledem k pomalému zasakování srážkových vod </w:t>
      </w:r>
      <w:r w:rsidR="008A64EE">
        <w:t xml:space="preserve">by musel </w:t>
      </w:r>
      <w:r>
        <w:t xml:space="preserve">být na lokalitě vybudován dostatečně velký akumulační prostor, který bude schopen okamžitě absorbovat celý objem přívalových a intenzivních dešťů. </w:t>
      </w:r>
    </w:p>
    <w:p w14:paraId="386F8DFD" w14:textId="2AA6F269" w:rsidR="008D2C9C" w:rsidRDefault="008D2C9C" w:rsidP="00D76638"/>
    <w:p w14:paraId="61AE80BB" w14:textId="06921D8C" w:rsidR="008D2C9C" w:rsidRDefault="008D2C9C" w:rsidP="00D76638">
      <w:r>
        <w:t xml:space="preserve">Pro možnost likvidace srážkových vod odpařováním z mělké povrchové deprese není prostor pro </w:t>
      </w:r>
      <w:r>
        <w:lastRenderedPageBreak/>
        <w:t>vytvoření tohoto retenčně vsakovacího zařízení</w:t>
      </w:r>
      <w:r w:rsidR="00D40E1A">
        <w:t xml:space="preserve"> </w:t>
      </w:r>
      <w:proofErr w:type="gramStart"/>
      <w:r w:rsidR="00D40E1A">
        <w:t>a  to</w:t>
      </w:r>
      <w:proofErr w:type="gramEnd"/>
      <w:r w:rsidR="00D40E1A">
        <w:t xml:space="preserve"> ani v návaznosti na výškové poměry jak stávající tak navrhované dešťové kanalizace ze střech objektů</w:t>
      </w:r>
    </w:p>
    <w:p w14:paraId="2822B6AD" w14:textId="726F58E1" w:rsidR="00D76638" w:rsidRDefault="00D76638" w:rsidP="0082306D">
      <w:r>
        <w:tab/>
      </w:r>
    </w:p>
    <w:p w14:paraId="34B1B290" w14:textId="5E241BE1" w:rsidR="0082306D" w:rsidRDefault="0082306D" w:rsidP="0082306D">
      <w:r>
        <w:t xml:space="preserve">V současnosti je pro plochy střech dostaveb pavilonu A </w:t>
      </w:r>
      <w:proofErr w:type="spellStart"/>
      <w:r>
        <w:t>a</w:t>
      </w:r>
      <w:proofErr w:type="spellEnd"/>
      <w:r>
        <w:t xml:space="preserve"> B, které výměrou činí redukovanou plochu cca 250 m2 vybodováno vsakovací zařízení – podzemní retenčně vsakovací galerie. </w:t>
      </w:r>
      <w:r w:rsidR="00005436">
        <w:t>Lze předpokládat, že zařízení bylo navrženo v</w:t>
      </w:r>
      <w:r>
        <w:t>zhl</w:t>
      </w:r>
      <w:r w:rsidR="00005436">
        <w:t>e</w:t>
      </w:r>
      <w:r>
        <w:t>dem k</w:t>
      </w:r>
      <w:r w:rsidR="00005436">
        <w:t> </w:t>
      </w:r>
      <w:r>
        <w:t>tomu</w:t>
      </w:r>
      <w:r w:rsidR="00005436">
        <w:t>,</w:t>
      </w:r>
      <w:r>
        <w:t xml:space="preserve"> </w:t>
      </w:r>
      <w:r w:rsidR="00005436">
        <w:t xml:space="preserve">že se jedná o plochy svým rozsahem ne příliš velké a tomu, že je vsakovací zařízení umístěno v zelené ploše v max. možné vzdálenosti od objektu. </w:t>
      </w:r>
      <w:r w:rsidR="00D40E1A">
        <w:t>Doba prázdnění stávajícího vsakovacího zařízení není ověřena.</w:t>
      </w:r>
    </w:p>
    <w:p w14:paraId="3C150FF8" w14:textId="6618D404" w:rsidR="00005436" w:rsidRDefault="00005436" w:rsidP="0082306D">
      <w:r>
        <w:t>Současné řešení umístěni novostavby pavilonu D je v kolizi se stávajícím vsakem, který bude zrušen.</w:t>
      </w:r>
    </w:p>
    <w:p w14:paraId="618A793D" w14:textId="3D0B7A2C" w:rsidR="00005436" w:rsidRDefault="00005436" w:rsidP="0082306D">
      <w:r>
        <w:t>Zastavěním stávající zelené plochy a snížením manipulačního prostoru i v souvislosti se zachovávanou stávající zelení (na pozemku zůstávají vzrostlé stromy) je možnost umístění vsaku situována do jihovýchodní plochy stávajícího parkoviště.</w:t>
      </w:r>
    </w:p>
    <w:p w14:paraId="6BC94327" w14:textId="74180491" w:rsidR="00005436" w:rsidRDefault="00005436" w:rsidP="0082306D">
      <w:r>
        <w:t>Navrhované zařízení pro likvidaci dešťových vod bude podchycovat jak původní plochy odvodňované do stávajícího vsaku</w:t>
      </w:r>
      <w:r w:rsidR="00C636E7">
        <w:t xml:space="preserve"> (plocha dostavby pavilonu A </w:t>
      </w:r>
      <w:proofErr w:type="spellStart"/>
      <w:r w:rsidR="00C636E7">
        <w:t>a</w:t>
      </w:r>
      <w:proofErr w:type="spellEnd"/>
      <w:r w:rsidR="00C636E7">
        <w:t xml:space="preserve"> B)</w:t>
      </w:r>
      <w:r w:rsidR="00E23D07">
        <w:t>,</w:t>
      </w:r>
      <w:r>
        <w:t xml:space="preserve"> tak i střechu novostavby objektu pavilonu D.</w:t>
      </w:r>
    </w:p>
    <w:p w14:paraId="2A0D35F4" w14:textId="77777777" w:rsidR="008A64EE" w:rsidRDefault="008A64EE" w:rsidP="0082306D"/>
    <w:p w14:paraId="7C5AB655" w14:textId="0D292925" w:rsidR="00005436" w:rsidRDefault="00005436" w:rsidP="0082306D">
      <w:r>
        <w:t>Jak bylo popsáno výše</w:t>
      </w:r>
      <w:r w:rsidR="00E23D07">
        <w:t xml:space="preserve">, </w:t>
      </w:r>
      <w:r>
        <w:t>v</w:t>
      </w:r>
      <w:r w:rsidR="00E23D07">
        <w:t>zhledem k umístění retenčního zařízení mezi podsklepenou novostavb</w:t>
      </w:r>
      <w:r w:rsidR="008A64EE">
        <w:t>u</w:t>
      </w:r>
      <w:r w:rsidR="00E23D07">
        <w:t xml:space="preserve"> a stávající podsklepenou budovu východně od pozemku, je </w:t>
      </w:r>
      <w:r w:rsidR="00C636E7">
        <w:t xml:space="preserve">v případě vsakování </w:t>
      </w:r>
      <w:r w:rsidR="00E23D07">
        <w:t>možnost ovlivnění statiky těchto budov</w:t>
      </w:r>
      <w:r w:rsidR="001C1294">
        <w:t>,</w:t>
      </w:r>
      <w:r w:rsidR="00E23D07">
        <w:t xml:space="preserve"> kdy vody mohou</w:t>
      </w:r>
      <w:r w:rsidR="00E23D07" w:rsidRPr="00E23D07">
        <w:t xml:space="preserve"> migrovat od zasakovacího zařízení jakýmkoli směrem </w:t>
      </w:r>
      <w:r w:rsidR="00E23D07">
        <w:t xml:space="preserve">a v </w:t>
      </w:r>
      <w:r w:rsidR="00E23D07" w:rsidRPr="00E23D07">
        <w:t>místě koncentrace zasakované vody srážkové by dlouhodobé sycení navážek mohlo způsobit ztrátu pevnosti tohoto zemního prostředí</w:t>
      </w:r>
      <w:r w:rsidR="00E23D07">
        <w:t>.</w:t>
      </w:r>
    </w:p>
    <w:p w14:paraId="4BFC75A6" w14:textId="7F1C2EB4" w:rsidR="00E23D07" w:rsidRPr="001C1294" w:rsidRDefault="00E23D07" w:rsidP="0082306D">
      <w:pPr>
        <w:rPr>
          <w:b/>
          <w:bCs/>
        </w:rPr>
      </w:pPr>
      <w:r w:rsidRPr="001C1294">
        <w:rPr>
          <w:b/>
          <w:bCs/>
        </w:rPr>
        <w:t>Proto bylo přistoupeno a se správce</w:t>
      </w:r>
      <w:r w:rsidR="00C636E7">
        <w:rPr>
          <w:b/>
          <w:bCs/>
        </w:rPr>
        <w:t>m</w:t>
      </w:r>
      <w:r w:rsidRPr="001C1294">
        <w:rPr>
          <w:b/>
          <w:bCs/>
        </w:rPr>
        <w:t xml:space="preserve"> kanalizace předjednáno vybud</w:t>
      </w:r>
      <w:r w:rsidR="00A51E08" w:rsidRPr="001C1294">
        <w:rPr>
          <w:b/>
          <w:bCs/>
        </w:rPr>
        <w:t>o</w:t>
      </w:r>
      <w:r w:rsidRPr="001C1294">
        <w:rPr>
          <w:b/>
          <w:bCs/>
        </w:rPr>
        <w:t>vání retenční galerie</w:t>
      </w:r>
      <w:r w:rsidR="00A51E08" w:rsidRPr="001C1294">
        <w:rPr>
          <w:b/>
          <w:bCs/>
        </w:rPr>
        <w:t xml:space="preserve"> s řízeným odtokem do kanalizační přípojky a následně pak do stoky.</w:t>
      </w:r>
    </w:p>
    <w:p w14:paraId="77E7AC50" w14:textId="6B140D4A" w:rsidR="00A51E08" w:rsidRDefault="00A51E08" w:rsidP="0082306D">
      <w:r>
        <w:t xml:space="preserve">Je nutno podotknout, že </w:t>
      </w:r>
      <w:r w:rsidRPr="001C1294">
        <w:rPr>
          <w:b/>
          <w:bCs/>
        </w:rPr>
        <w:t>významný podíl na likvidaci srážkových ploch bude mít využití dešťové vody pro zálivku exteriéru</w:t>
      </w:r>
      <w:r>
        <w:t xml:space="preserve">, kdy je navržena </w:t>
      </w:r>
      <w:r w:rsidR="00C636E7">
        <w:t xml:space="preserve">předřazená </w:t>
      </w:r>
      <w:r>
        <w:t xml:space="preserve">akumulační nádrž </w:t>
      </w:r>
      <w:r w:rsidR="008A64EE">
        <w:t>o objemu 17,90 m3. Vody z této nádrže pak budou odebírány systém pro zavlažování a dojde jednak ke snížení celkového ročního odběru odváděné vody do kanalizace a zároveň ke snížení odběru vody z veřejného zdroje pro tyto činnosti (zavlažovací systém).</w:t>
      </w:r>
    </w:p>
    <w:p w14:paraId="606BBFCB" w14:textId="2C4D6AB1" w:rsidR="001C1294" w:rsidRDefault="001C1294" w:rsidP="00C636E7">
      <w:pPr>
        <w:pStyle w:val="Nadpis1"/>
      </w:pPr>
      <w:bookmarkStart w:id="22" w:name="_Toc118471853"/>
      <w:r w:rsidRPr="001C1294">
        <w:t>Hospodaření se srážkovými vodami</w:t>
      </w:r>
      <w:bookmarkEnd w:id="22"/>
    </w:p>
    <w:p w14:paraId="3102C72B" w14:textId="298BEBAC" w:rsidR="00CA2961" w:rsidRDefault="00CA2961" w:rsidP="00CA2961">
      <w:pPr>
        <w:pStyle w:val="Nadpis2"/>
      </w:pPr>
      <w:bookmarkStart w:id="23" w:name="_Toc118471854"/>
      <w:r>
        <w:t>Dotčené pozemky – vodní dílo</w:t>
      </w:r>
      <w:bookmarkEnd w:id="23"/>
    </w:p>
    <w:p w14:paraId="77DCE4F2" w14:textId="6EAD74B9" w:rsidR="00CA2961" w:rsidRDefault="00CA2961" w:rsidP="00CA2961">
      <w:pPr>
        <w:pStyle w:val="Odstavecseseznamem"/>
        <w:numPr>
          <w:ilvl w:val="0"/>
          <w:numId w:val="43"/>
        </w:numPr>
      </w:pPr>
      <w:proofErr w:type="spellStart"/>
      <w:r>
        <w:t>Parc</w:t>
      </w:r>
      <w:proofErr w:type="spellEnd"/>
      <w:r>
        <w:t xml:space="preserve">. č. 905/1, Obec Brno, k. </w:t>
      </w:r>
      <w:proofErr w:type="spellStart"/>
      <w:r>
        <w:t>ú.</w:t>
      </w:r>
      <w:proofErr w:type="spellEnd"/>
      <w:r>
        <w:t xml:space="preserve"> Staré Brno druh pozemku zahrada</w:t>
      </w:r>
    </w:p>
    <w:p w14:paraId="72BABFBA" w14:textId="10B33473" w:rsidR="00CA2961" w:rsidRDefault="00CA2961" w:rsidP="00CA2961">
      <w:pPr>
        <w:pStyle w:val="Odstavecseseznamem"/>
        <w:numPr>
          <w:ilvl w:val="0"/>
          <w:numId w:val="43"/>
        </w:numPr>
      </w:pPr>
      <w:proofErr w:type="spellStart"/>
      <w:r>
        <w:t>Parc</w:t>
      </w:r>
      <w:proofErr w:type="spellEnd"/>
      <w:r>
        <w:t xml:space="preserve">. č. 906/2, Obec Brno, k. </w:t>
      </w:r>
      <w:proofErr w:type="spellStart"/>
      <w:r>
        <w:t>ú.</w:t>
      </w:r>
      <w:proofErr w:type="spellEnd"/>
      <w:r>
        <w:t xml:space="preserve"> Staré Brno druh pozemku zahrada</w:t>
      </w:r>
    </w:p>
    <w:p w14:paraId="15E8176E" w14:textId="559E5428" w:rsidR="001C1294" w:rsidRPr="001C1294" w:rsidRDefault="00AA5FA2" w:rsidP="00C636E7">
      <w:pPr>
        <w:pStyle w:val="Nadpis2"/>
      </w:pPr>
      <w:bookmarkStart w:id="24" w:name="_Toc118471855"/>
      <w:r>
        <w:t>Popis stávajícího a navrhovaného řešení</w:t>
      </w:r>
      <w:bookmarkEnd w:id="24"/>
    </w:p>
    <w:p w14:paraId="13A16201" w14:textId="73F531E9" w:rsidR="001C1294" w:rsidRDefault="00AA5FA2" w:rsidP="00AA5FA2">
      <w:r>
        <w:t xml:space="preserve">V současnosti jsou dešťové vody ze střech stávajících pavilonů A </w:t>
      </w:r>
      <w:proofErr w:type="spellStart"/>
      <w:r>
        <w:t>a</w:t>
      </w:r>
      <w:proofErr w:type="spellEnd"/>
      <w:r>
        <w:t xml:space="preserve"> B odváděny jednak přímo do kanalizační stoky, část ploch o výměře cca 250 m2 ze střech dostaveb pavilonu A </w:t>
      </w:r>
      <w:proofErr w:type="spellStart"/>
      <w:r>
        <w:t>a</w:t>
      </w:r>
      <w:proofErr w:type="spellEnd"/>
      <w:r>
        <w:t xml:space="preserve"> B jsou svedeny do vsakovacího zařízení – podzemní retenčně vsakovací galerie.</w:t>
      </w:r>
    </w:p>
    <w:p w14:paraId="2088B959" w14:textId="14DD43DB" w:rsidR="00AA5FA2" w:rsidRDefault="00AA5FA2" w:rsidP="00AA5FA2">
      <w:r>
        <w:t>Stávající objekt pavilonu</w:t>
      </w:r>
      <w:r w:rsidR="00C636E7">
        <w:t xml:space="preserve"> C</w:t>
      </w:r>
      <w:r>
        <w:t>, resp. dešťové vody ze střech tohoto jsou pravděpodobně svedeny do samostatného vsaku s využitím vod pro závlahu.</w:t>
      </w:r>
    </w:p>
    <w:p w14:paraId="6421193A" w14:textId="13FE01C1" w:rsidR="00AA5FA2" w:rsidRDefault="00AA5FA2" w:rsidP="00AA5FA2">
      <w:r>
        <w:t xml:space="preserve">Navržená novostavba pavilonu D je v kolizi se stávajícím vsakem pro část plochy střech pavilonu A </w:t>
      </w:r>
      <w:proofErr w:type="spellStart"/>
      <w:r>
        <w:t>a</w:t>
      </w:r>
      <w:proofErr w:type="spellEnd"/>
      <w:r>
        <w:t xml:space="preserve"> B a bude zrušena v rámci výstavby objektu.</w:t>
      </w:r>
    </w:p>
    <w:p w14:paraId="2D9C9701" w14:textId="111DF03C" w:rsidR="00AA5FA2" w:rsidRDefault="00AA5FA2" w:rsidP="00AA5FA2">
      <w:r>
        <w:t>Dešťové vody přiváděné do této galerie budou na trubním vedené vnější dešťové kanalizace přepojeny na nový systém oddílné dešťové kanalizace a svedeny společně s vodami ze střechy novostavby objektu pavilonu D do podzemní retenční</w:t>
      </w:r>
      <w:r w:rsidR="00D0273C">
        <w:t xml:space="preserve"> galerie východně od řešené novostavby.</w:t>
      </w:r>
    </w:p>
    <w:p w14:paraId="4495F01C" w14:textId="5659F24C" w:rsidR="00D0273C" w:rsidRDefault="00D0273C" w:rsidP="00AA5FA2">
      <w:r>
        <w:t>Dle výše uvedeného bylo odstoupeno od možnosti vsakování vlivem nepříznivých vsakovacích podmínek a možnosti umístění případného vsakovacího objektu vzhledem ke stavebním objektů.</w:t>
      </w:r>
    </w:p>
    <w:p w14:paraId="2651F0DF" w14:textId="1398C329" w:rsidR="00D0273C" w:rsidRDefault="00D0273C" w:rsidP="00AA5FA2">
      <w:r>
        <w:t>Navržena je tedy podzemní retenční galerie (viz výpočet retenční galerie). S řízeným odtokem do kanalizace.</w:t>
      </w:r>
    </w:p>
    <w:p w14:paraId="6683BD74" w14:textId="78852B8C" w:rsidR="00D0273C" w:rsidRDefault="00D0273C" w:rsidP="00AA5FA2">
      <w:r>
        <w:lastRenderedPageBreak/>
        <w:t>Retenční galerie</w:t>
      </w:r>
      <w:r w:rsidR="00C96066">
        <w:t xml:space="preserve"> o celkovém objemu 25 m3</w:t>
      </w:r>
      <w:r>
        <w:t xml:space="preserve"> bude opatřena škrtící šachtou</w:t>
      </w:r>
      <w:r w:rsidR="00C636E7">
        <w:t xml:space="preserve"> (vírovým ventilem)</w:t>
      </w:r>
      <w:r>
        <w:t xml:space="preserve"> s nastaveným řízeným odtokem dle níže uvedeného, z této pak bud</w:t>
      </w:r>
      <w:r w:rsidR="00C636E7">
        <w:t>e</w:t>
      </w:r>
      <w:r>
        <w:t xml:space="preserve"> veden i bezpečnostní přepad. Výpočet galerie je stanoven na periodicitu deště 0,1 (hodnoty pro </w:t>
      </w:r>
      <w:proofErr w:type="gramStart"/>
      <w:r>
        <w:t>10-ti letý</w:t>
      </w:r>
      <w:proofErr w:type="gramEnd"/>
      <w:r>
        <w:t xml:space="preserve"> srážkový úhrn).</w:t>
      </w:r>
    </w:p>
    <w:p w14:paraId="51183D31" w14:textId="637D2F37" w:rsidR="00D0273C" w:rsidRDefault="00D0273C" w:rsidP="00AA5FA2">
      <w:r>
        <w:t>Před nátokem do retenční galerie bude zřízen</w:t>
      </w:r>
      <w:r w:rsidR="00C636E7">
        <w:t>a</w:t>
      </w:r>
      <w:r>
        <w:t xml:space="preserve"> akumulační dešťová nádrž, kde budou vody primárně zadržovány a využívány pro závlahu exteriéru. Jak bylo výše uvedeno dojde k významného snížení objemu odváděné vody</w:t>
      </w:r>
      <w:r w:rsidR="00C636E7">
        <w:t xml:space="preserve"> během</w:t>
      </w:r>
      <w:r>
        <w:t xml:space="preserve"> sezónní</w:t>
      </w:r>
      <w:r w:rsidR="00C636E7">
        <w:t>ho</w:t>
      </w:r>
      <w:r>
        <w:t xml:space="preserve"> vegetační</w:t>
      </w:r>
      <w:r w:rsidR="00C636E7">
        <w:t>ho</w:t>
      </w:r>
      <w:r>
        <w:t xml:space="preserve"> období. </w:t>
      </w:r>
    </w:p>
    <w:p w14:paraId="68F68BBD" w14:textId="3DE6C256" w:rsidR="00AA5FA2" w:rsidRDefault="00D0273C" w:rsidP="00AA5FA2">
      <w:r>
        <w:t>Navržen</w:t>
      </w:r>
      <w:r w:rsidR="000168A9">
        <w:t>y</w:t>
      </w:r>
      <w:r>
        <w:t xml:space="preserve"> j</w:t>
      </w:r>
      <w:r w:rsidR="000168A9">
        <w:t>sou</w:t>
      </w:r>
      <w:r>
        <w:t xml:space="preserve"> </w:t>
      </w:r>
      <w:r w:rsidR="000168A9">
        <w:t xml:space="preserve">2 </w:t>
      </w:r>
      <w:r>
        <w:t>prefabrikovan</w:t>
      </w:r>
      <w:r w:rsidR="000168A9">
        <w:t>é</w:t>
      </w:r>
      <w:r>
        <w:t xml:space="preserve"> železobetonov</w:t>
      </w:r>
      <w:r w:rsidR="000168A9">
        <w:t>é</w:t>
      </w:r>
      <w:r>
        <w:t xml:space="preserve"> akumulační nádrž</w:t>
      </w:r>
      <w:r w:rsidR="000168A9">
        <w:t>e</w:t>
      </w:r>
      <w:r>
        <w:t xml:space="preserve"> o objemu</w:t>
      </w:r>
      <w:r w:rsidR="000168A9">
        <w:t xml:space="preserve"> a´</w:t>
      </w:r>
      <w:r>
        <w:t xml:space="preserve"> 1</w:t>
      </w:r>
      <w:r w:rsidR="000168A9">
        <w:t>5</w:t>
      </w:r>
      <w:r>
        <w:t>,90 m3</w:t>
      </w:r>
      <w:r w:rsidR="000168A9">
        <w:t>.</w:t>
      </w:r>
    </w:p>
    <w:p w14:paraId="762DA465" w14:textId="58BA2FF6" w:rsidR="001C1294" w:rsidRDefault="001C1294" w:rsidP="001C1294">
      <w:r w:rsidRPr="00111381">
        <w:t xml:space="preserve">Řízený odtok z retenční nádrže bude navrženou </w:t>
      </w:r>
      <w:r w:rsidRPr="00C96066">
        <w:t xml:space="preserve">kanalizační přípojkou </w:t>
      </w:r>
      <w:r w:rsidRPr="00111381">
        <w:t xml:space="preserve">odveden do stávající stoky </w:t>
      </w:r>
      <w:r w:rsidR="00C96066">
        <w:t>v ulici Poříčí.</w:t>
      </w:r>
    </w:p>
    <w:p w14:paraId="79CEDE95" w14:textId="2AAAB3CF" w:rsidR="000168A9" w:rsidRDefault="000168A9" w:rsidP="000168A9">
      <w:pPr>
        <w:pStyle w:val="Nadpis2"/>
      </w:pPr>
      <w:bookmarkStart w:id="25" w:name="_Toc118471856"/>
      <w:r>
        <w:t>Odstranění stávajícího vsaku</w:t>
      </w:r>
      <w:bookmarkEnd w:id="25"/>
    </w:p>
    <w:p w14:paraId="71C0E5F6" w14:textId="4870320D" w:rsidR="000168A9" w:rsidRDefault="000168A9" w:rsidP="000168A9">
      <w:r>
        <w:t>Na pozemku investora je v místě plánované výstavby umístěn stávající vsak, který bude v rámci stavby odstraněn, podchycené srážkové vody budou retenovány a řízeně vypouštěny v nově navrhované RN.</w:t>
      </w:r>
    </w:p>
    <w:p w14:paraId="133CEFF9" w14:textId="75A8F6E1" w:rsidR="000168A9" w:rsidRDefault="000168A9" w:rsidP="000168A9">
      <w:r>
        <w:t>Stávající vsak je tvořen na základě zjištěných podkladů plastovými boxy umístěnými v zelené ploše pod terénem. Rozměr vsakovací galerie je dle předpokladu půdorysně 3,60 x 18 m, výška pak 1 m.</w:t>
      </w:r>
    </w:p>
    <w:p w14:paraId="6E140D9F" w14:textId="6CFB9075" w:rsidR="000168A9" w:rsidRPr="000168A9" w:rsidRDefault="000168A9" w:rsidP="000168A9">
      <w:r>
        <w:t xml:space="preserve">V rámci výstavby pavilonu D bude provedeno odhalení stávajícího vsaku a fyzické vyjmutí kompletního systému a následně bude provedena jeho ekologická likvidace. </w:t>
      </w:r>
    </w:p>
    <w:p w14:paraId="01AF4A57" w14:textId="1AAB6398" w:rsidR="005F3B55" w:rsidRPr="005F3B55" w:rsidRDefault="005F3B55" w:rsidP="00AF16F5">
      <w:pPr>
        <w:pStyle w:val="Nadpis2"/>
      </w:pPr>
      <w:bookmarkStart w:id="26" w:name="_Toc528845388"/>
      <w:bookmarkStart w:id="27" w:name="_Toc118471857"/>
      <w:r w:rsidRPr="005F3B55">
        <w:t>Výpočet retenční galerie</w:t>
      </w:r>
      <w:bookmarkEnd w:id="27"/>
      <w:r w:rsidRPr="005F3B55">
        <w:t xml:space="preserve"> </w:t>
      </w:r>
    </w:p>
    <w:p w14:paraId="37303A0F" w14:textId="5EA9BD44" w:rsidR="005F3B55" w:rsidRPr="005F3B55" w:rsidRDefault="005F3B55" w:rsidP="005F3B55">
      <w:pPr>
        <w:rPr>
          <w:rFonts w:cs="Times New Roman"/>
          <w:i/>
          <w:u w:val="single"/>
        </w:rPr>
      </w:pPr>
      <w:r w:rsidRPr="005F3B55">
        <w:rPr>
          <w:rFonts w:cs="Times New Roman"/>
          <w:i/>
          <w:u w:val="single"/>
        </w:rPr>
        <w:t xml:space="preserve">Stanovení přípustného odtoku </w:t>
      </w:r>
    </w:p>
    <w:p w14:paraId="503017BB" w14:textId="378EB26F" w:rsidR="005F3B55" w:rsidRDefault="005F3B55" w:rsidP="005F3B55">
      <w:pPr>
        <w:pStyle w:val="Odstavecseseznamem"/>
        <w:widowControl/>
        <w:numPr>
          <w:ilvl w:val="0"/>
          <w:numId w:val="38"/>
        </w:numPr>
        <w:suppressAutoHyphens w:val="0"/>
        <w:spacing w:after="160" w:line="254" w:lineRule="auto"/>
        <w:rPr>
          <w:szCs w:val="24"/>
        </w:rPr>
      </w:pPr>
      <w:r>
        <w:rPr>
          <w:szCs w:val="24"/>
        </w:rPr>
        <w:t>Hodnota specifického odtoku</w:t>
      </w:r>
      <w:r>
        <w:rPr>
          <w:szCs w:val="24"/>
        </w:rPr>
        <w:tab/>
      </w:r>
      <w:r>
        <w:rPr>
          <w:szCs w:val="24"/>
        </w:rPr>
        <w:tab/>
      </w:r>
      <w:r>
        <w:rPr>
          <w:szCs w:val="24"/>
        </w:rPr>
        <w:tab/>
      </w:r>
      <w:r>
        <w:rPr>
          <w:szCs w:val="24"/>
        </w:rPr>
        <w:tab/>
        <w:t>… 10 l/</w:t>
      </w:r>
      <w:proofErr w:type="spellStart"/>
      <w:proofErr w:type="gramStart"/>
      <w:r>
        <w:rPr>
          <w:szCs w:val="24"/>
        </w:rPr>
        <w:t>s.ha</w:t>
      </w:r>
      <w:proofErr w:type="spellEnd"/>
      <w:proofErr w:type="gramEnd"/>
    </w:p>
    <w:p w14:paraId="600B494F" w14:textId="4EF8BD9B" w:rsidR="005F3B55" w:rsidRDefault="005F3B55" w:rsidP="005F3B55">
      <w:pPr>
        <w:pStyle w:val="Odstavecseseznamem"/>
        <w:widowControl/>
        <w:numPr>
          <w:ilvl w:val="0"/>
          <w:numId w:val="38"/>
        </w:numPr>
        <w:suppressAutoHyphens w:val="0"/>
        <w:spacing w:after="160" w:line="254" w:lineRule="auto"/>
        <w:rPr>
          <w:szCs w:val="24"/>
        </w:rPr>
      </w:pPr>
      <w:r>
        <w:rPr>
          <w:szCs w:val="24"/>
        </w:rPr>
        <w:t>Plocha odvodňovaného území</w:t>
      </w:r>
      <w:r>
        <w:rPr>
          <w:szCs w:val="24"/>
        </w:rPr>
        <w:tab/>
      </w:r>
      <w:r>
        <w:rPr>
          <w:szCs w:val="24"/>
        </w:rPr>
        <w:tab/>
      </w:r>
      <w:r>
        <w:rPr>
          <w:szCs w:val="24"/>
        </w:rPr>
        <w:tab/>
      </w:r>
      <w:r>
        <w:rPr>
          <w:szCs w:val="24"/>
        </w:rPr>
        <w:tab/>
        <w:t>… 0,07 ha</w:t>
      </w:r>
    </w:p>
    <w:p w14:paraId="2C083684" w14:textId="64132ED6" w:rsidR="005F3B55" w:rsidRDefault="005F3B55" w:rsidP="005F3B55">
      <w:pPr>
        <w:pStyle w:val="Odstavecseseznamem"/>
        <w:widowControl/>
        <w:numPr>
          <w:ilvl w:val="0"/>
          <w:numId w:val="38"/>
        </w:numPr>
        <w:pBdr>
          <w:bottom w:val="single" w:sz="4" w:space="1" w:color="auto"/>
        </w:pBdr>
        <w:suppressAutoHyphens w:val="0"/>
        <w:spacing w:after="160" w:line="254" w:lineRule="auto"/>
        <w:rPr>
          <w:szCs w:val="24"/>
        </w:rPr>
      </w:pPr>
      <w:r>
        <w:rPr>
          <w:b/>
          <w:szCs w:val="24"/>
        </w:rPr>
        <w:t xml:space="preserve">Výpočtový odtok </w:t>
      </w:r>
      <w:proofErr w:type="spellStart"/>
      <w:r>
        <w:rPr>
          <w:b/>
          <w:szCs w:val="24"/>
        </w:rPr>
        <w:t>Q</w:t>
      </w:r>
      <w:r>
        <w:rPr>
          <w:b/>
          <w:szCs w:val="24"/>
          <w:vertAlign w:val="subscript"/>
        </w:rPr>
        <w:t>o</w:t>
      </w:r>
      <w:proofErr w:type="spellEnd"/>
      <w:r>
        <w:rPr>
          <w:b/>
          <w:szCs w:val="24"/>
        </w:rPr>
        <w:tab/>
      </w:r>
      <w:r>
        <w:rPr>
          <w:b/>
          <w:szCs w:val="24"/>
        </w:rPr>
        <w:tab/>
      </w:r>
      <w:r>
        <w:rPr>
          <w:b/>
          <w:szCs w:val="24"/>
        </w:rPr>
        <w:tab/>
      </w:r>
      <w:r>
        <w:rPr>
          <w:b/>
          <w:szCs w:val="24"/>
        </w:rPr>
        <w:tab/>
      </w:r>
      <w:r>
        <w:rPr>
          <w:b/>
          <w:szCs w:val="24"/>
        </w:rPr>
        <w:tab/>
        <w:t xml:space="preserve">… 0,7 l/s </w:t>
      </w:r>
      <w:r>
        <w:rPr>
          <w:szCs w:val="24"/>
        </w:rPr>
        <w:t>(0,07 ha x 10 l/s)</w:t>
      </w:r>
    </w:p>
    <w:p w14:paraId="3556D8CE" w14:textId="77777777" w:rsidR="005F3B55" w:rsidRPr="005F3B55" w:rsidRDefault="005F3B55" w:rsidP="005F3B55">
      <w:pPr>
        <w:rPr>
          <w:rFonts w:cs="Times New Roman"/>
          <w:i/>
          <w:u w:val="single"/>
        </w:rPr>
      </w:pPr>
      <w:r w:rsidRPr="005F3B55">
        <w:rPr>
          <w:rFonts w:cs="Times New Roman"/>
          <w:i/>
          <w:u w:val="single"/>
        </w:rPr>
        <w:t>Vstupní údaje</w:t>
      </w:r>
    </w:p>
    <w:p w14:paraId="5FC829EE" w14:textId="77777777" w:rsidR="005F3B55" w:rsidRDefault="005F3B55" w:rsidP="005F3B55">
      <w:r>
        <w:t>Odvodňovaná plocha a odtokový koeficient dle ČSN 75 9010</w:t>
      </w:r>
    </w:p>
    <w:p w14:paraId="35FA07D3" w14:textId="77777777" w:rsidR="005F3B55" w:rsidRDefault="005F3B55" w:rsidP="005F3B55"/>
    <w:p w14:paraId="4344438C" w14:textId="4FEC4403" w:rsidR="005F3B55" w:rsidRDefault="005F3B55" w:rsidP="005F3B55">
      <w:r>
        <w:t>Typ povrchu</w:t>
      </w:r>
      <w:r>
        <w:tab/>
      </w:r>
    </w:p>
    <w:p w14:paraId="2CE024BB" w14:textId="78601EF8" w:rsidR="005F3B55" w:rsidRDefault="005F3B55" w:rsidP="005F3B55">
      <w:pPr>
        <w:pStyle w:val="Odstavecseseznamem"/>
        <w:numPr>
          <w:ilvl w:val="0"/>
          <w:numId w:val="39"/>
        </w:numPr>
      </w:pPr>
      <w:r>
        <w:t>Střecha novostavby pavilonu D</w:t>
      </w:r>
      <w:r>
        <w:tab/>
      </w:r>
      <w:r>
        <w:tab/>
      </w:r>
      <w:r>
        <w:tab/>
        <w:t>… 450 m2</w:t>
      </w:r>
      <w:r>
        <w:tab/>
      </w:r>
    </w:p>
    <w:p w14:paraId="2DEDEFBA" w14:textId="1A90F759" w:rsidR="005F3B55" w:rsidRDefault="005F3B55" w:rsidP="005F3B55">
      <w:pPr>
        <w:pStyle w:val="Odstavecseseznamem"/>
        <w:numPr>
          <w:ilvl w:val="0"/>
          <w:numId w:val="39"/>
        </w:numPr>
      </w:pPr>
      <w:r>
        <w:t>součinitel odtoku Ψ</w:t>
      </w:r>
      <w:r>
        <w:tab/>
      </w:r>
      <w:r>
        <w:tab/>
      </w:r>
      <w:r>
        <w:tab/>
      </w:r>
      <w:r>
        <w:tab/>
        <w:t>… 1</w:t>
      </w:r>
    </w:p>
    <w:p w14:paraId="1C128B96" w14:textId="0D1116AE" w:rsidR="005F3B55" w:rsidRDefault="005F3B55" w:rsidP="005F3B55">
      <w:pPr>
        <w:pStyle w:val="Odstavecseseznamem"/>
        <w:numPr>
          <w:ilvl w:val="0"/>
          <w:numId w:val="39"/>
        </w:numPr>
      </w:pPr>
      <w:r>
        <w:t>redukovaná plocha</w:t>
      </w:r>
      <w:r>
        <w:tab/>
      </w:r>
      <w:r>
        <w:tab/>
      </w:r>
      <w:r>
        <w:tab/>
      </w:r>
      <w:r>
        <w:tab/>
        <w:t>… 450 m2</w:t>
      </w:r>
    </w:p>
    <w:p w14:paraId="0E81CB3E" w14:textId="0CF84ACA" w:rsidR="005F3B55" w:rsidRDefault="005F3B55" w:rsidP="005F3B55">
      <w:r>
        <w:t>Střecha původní dostavby pavilonu A</w:t>
      </w:r>
      <w:r>
        <w:tab/>
      </w:r>
      <w:r>
        <w:tab/>
      </w:r>
      <w:r>
        <w:tab/>
        <w:t>… 130 m2</w:t>
      </w:r>
      <w:r>
        <w:tab/>
      </w:r>
    </w:p>
    <w:p w14:paraId="245EC385" w14:textId="2C59DD1C" w:rsidR="005F3B55" w:rsidRDefault="005F3B55" w:rsidP="005F3B55">
      <w:pPr>
        <w:pStyle w:val="Odstavecseseznamem"/>
        <w:numPr>
          <w:ilvl w:val="0"/>
          <w:numId w:val="40"/>
        </w:numPr>
      </w:pPr>
      <w:r>
        <w:t>součinitel odtoku Ψ</w:t>
      </w:r>
      <w:r>
        <w:tab/>
      </w:r>
      <w:r>
        <w:tab/>
      </w:r>
      <w:r>
        <w:tab/>
      </w:r>
      <w:r>
        <w:tab/>
        <w:t>… 1</w:t>
      </w:r>
    </w:p>
    <w:p w14:paraId="627F8F6B" w14:textId="0E8437B8" w:rsidR="005F3B55" w:rsidRDefault="005F3B55" w:rsidP="005F3B55">
      <w:pPr>
        <w:pStyle w:val="Odstavecseseznamem"/>
        <w:numPr>
          <w:ilvl w:val="0"/>
          <w:numId w:val="40"/>
        </w:numPr>
      </w:pPr>
      <w:r>
        <w:t>redukovaná plocha</w:t>
      </w:r>
      <w:r>
        <w:tab/>
      </w:r>
      <w:r>
        <w:tab/>
      </w:r>
      <w:r>
        <w:tab/>
      </w:r>
      <w:r>
        <w:tab/>
        <w:t>… 130 m2</w:t>
      </w:r>
    </w:p>
    <w:p w14:paraId="52ADEE5C" w14:textId="3023D189" w:rsidR="005F3B55" w:rsidRDefault="005F3B55" w:rsidP="005F3B55">
      <w:r>
        <w:t>Střecha</w:t>
      </w:r>
      <w:r w:rsidRPr="005F3B55">
        <w:t xml:space="preserve"> </w:t>
      </w:r>
      <w:r>
        <w:t>původní dostavby pavilonu B</w:t>
      </w:r>
      <w:r>
        <w:tab/>
      </w:r>
      <w:r>
        <w:tab/>
      </w:r>
      <w:r>
        <w:tab/>
        <w:t>… 120 m2</w:t>
      </w:r>
      <w:r>
        <w:tab/>
      </w:r>
    </w:p>
    <w:p w14:paraId="759E2E3D" w14:textId="015A3855" w:rsidR="005F3B55" w:rsidRDefault="005F3B55" w:rsidP="005F3B55">
      <w:pPr>
        <w:pStyle w:val="Odstavecseseznamem"/>
        <w:numPr>
          <w:ilvl w:val="0"/>
          <w:numId w:val="41"/>
        </w:numPr>
      </w:pPr>
      <w:r>
        <w:t>součinitel odtoku Ψ</w:t>
      </w:r>
      <w:r>
        <w:tab/>
      </w:r>
      <w:r>
        <w:tab/>
      </w:r>
      <w:r>
        <w:tab/>
      </w:r>
      <w:r>
        <w:tab/>
        <w:t>… 1</w:t>
      </w:r>
    </w:p>
    <w:p w14:paraId="5060CCCD" w14:textId="7D2FC7FA" w:rsidR="005F3B55" w:rsidRDefault="005F3B55" w:rsidP="005F3B55">
      <w:pPr>
        <w:pStyle w:val="Odstavecseseznamem"/>
        <w:numPr>
          <w:ilvl w:val="0"/>
          <w:numId w:val="41"/>
        </w:numPr>
      </w:pPr>
      <w:r>
        <w:t>redukovaná plocha</w:t>
      </w:r>
      <w:r>
        <w:tab/>
      </w:r>
      <w:r>
        <w:tab/>
      </w:r>
      <w:r>
        <w:tab/>
      </w:r>
      <w:r>
        <w:tab/>
        <w:t>… 120 m2</w:t>
      </w:r>
    </w:p>
    <w:p w14:paraId="2C9DAB04" w14:textId="77777777" w:rsidR="005F3B55" w:rsidRDefault="005F3B55" w:rsidP="005F3B55"/>
    <w:p w14:paraId="37B68A6D" w14:textId="692A32F5" w:rsidR="005F3B55" w:rsidRPr="005F3B55" w:rsidRDefault="005F3B55" w:rsidP="005F3B55">
      <w:pPr>
        <w:pBdr>
          <w:bottom w:val="single" w:sz="4" w:space="1" w:color="auto"/>
        </w:pBdr>
        <w:rPr>
          <w:b/>
          <w:bCs/>
        </w:rPr>
      </w:pPr>
      <w:r w:rsidRPr="005F3B55">
        <w:rPr>
          <w:b/>
          <w:bCs/>
        </w:rPr>
        <w:t>Celková redukovaná plocha</w:t>
      </w:r>
      <w:r w:rsidRPr="005F3B55">
        <w:rPr>
          <w:b/>
          <w:bCs/>
        </w:rPr>
        <w:tab/>
      </w:r>
      <w:r w:rsidRPr="005F3B55">
        <w:rPr>
          <w:b/>
          <w:bCs/>
        </w:rPr>
        <w:tab/>
      </w:r>
      <w:r w:rsidRPr="005F3B55">
        <w:rPr>
          <w:b/>
          <w:bCs/>
        </w:rPr>
        <w:tab/>
      </w:r>
      <w:r w:rsidRPr="005F3B55">
        <w:rPr>
          <w:b/>
          <w:bCs/>
        </w:rPr>
        <w:tab/>
        <w:t>… 700 m2</w:t>
      </w:r>
    </w:p>
    <w:p w14:paraId="70E9467F" w14:textId="77777777" w:rsidR="005F3B55" w:rsidRDefault="005F3B55" w:rsidP="005F3B55"/>
    <w:p w14:paraId="40425A3E" w14:textId="269D8DD4" w:rsidR="005F3B55" w:rsidRPr="005F3B55" w:rsidRDefault="005F3B55" w:rsidP="005F3B55">
      <w:pPr>
        <w:rPr>
          <w:rFonts w:cs="Times New Roman"/>
          <w:i/>
          <w:u w:val="single"/>
        </w:rPr>
      </w:pPr>
      <w:r>
        <w:rPr>
          <w:rFonts w:cs="Times New Roman"/>
          <w:i/>
          <w:u w:val="single"/>
        </w:rPr>
        <w:t>Výpočet RN</w:t>
      </w:r>
    </w:p>
    <w:p w14:paraId="4C8CC9C6" w14:textId="77777777" w:rsidR="005F3B55" w:rsidRDefault="005F3B55" w:rsidP="005F3B55">
      <w:pPr>
        <w:pStyle w:val="Odstavecseseznamem"/>
        <w:numPr>
          <w:ilvl w:val="0"/>
          <w:numId w:val="42"/>
        </w:numPr>
      </w:pPr>
      <w:r>
        <w:t>Lokalita (srážkoměrná stanice)</w:t>
      </w:r>
      <w:r>
        <w:tab/>
      </w:r>
      <w:r>
        <w:tab/>
      </w:r>
      <w:r>
        <w:tab/>
        <w:t>… Brno</w:t>
      </w:r>
    </w:p>
    <w:p w14:paraId="5025952F" w14:textId="77777777" w:rsidR="005F3B55" w:rsidRDefault="005F3B55" w:rsidP="005F3B55">
      <w:pPr>
        <w:pStyle w:val="Odstavecseseznamem"/>
        <w:ind w:left="1287" w:firstLine="0"/>
      </w:pPr>
      <w:r>
        <w:t>Dle tab. A.2 ČSN 759010</w:t>
      </w:r>
    </w:p>
    <w:p w14:paraId="3CF8715A" w14:textId="77777777" w:rsidR="005F3B55" w:rsidRDefault="005F3B55" w:rsidP="005F3B55">
      <w:pPr>
        <w:pStyle w:val="Odstavecseseznamem"/>
        <w:numPr>
          <w:ilvl w:val="0"/>
          <w:numId w:val="42"/>
        </w:numPr>
      </w:pPr>
      <w:r>
        <w:t>Periodicita srážek p</w:t>
      </w:r>
      <w:r>
        <w:tab/>
      </w:r>
      <w:r>
        <w:tab/>
      </w:r>
      <w:r>
        <w:tab/>
      </w:r>
      <w:r>
        <w:tab/>
        <w:t>… 0,1 rok</w:t>
      </w:r>
      <w:r w:rsidRPr="005F3B55">
        <w:rPr>
          <w:vertAlign w:val="superscript"/>
        </w:rPr>
        <w:t>-1</w:t>
      </w:r>
    </w:p>
    <w:p w14:paraId="222165A2" w14:textId="77777777" w:rsidR="005F3B55" w:rsidRDefault="005F3B55" w:rsidP="005F3B55">
      <w:pPr>
        <w:pStyle w:val="Odstavecseseznamem"/>
        <w:numPr>
          <w:ilvl w:val="0"/>
          <w:numId w:val="42"/>
        </w:numPr>
      </w:pPr>
      <w:r>
        <w:t>Regulovaný odtok</w:t>
      </w:r>
      <w:r>
        <w:tab/>
      </w:r>
      <w:r>
        <w:tab/>
      </w:r>
      <w:r>
        <w:tab/>
      </w:r>
      <w:r>
        <w:tab/>
        <w:t>… 0,70 l.s</w:t>
      </w:r>
      <w:r w:rsidRPr="005F3B55">
        <w:rPr>
          <w:vertAlign w:val="superscript"/>
        </w:rPr>
        <w:t>-1</w:t>
      </w:r>
    </w:p>
    <w:p w14:paraId="7644CCD1" w14:textId="77777777" w:rsidR="005F3B55" w:rsidRDefault="005F3B55" w:rsidP="005F3B55">
      <w:pPr>
        <w:pStyle w:val="Odstavecseseznamem"/>
        <w:numPr>
          <w:ilvl w:val="0"/>
          <w:numId w:val="42"/>
        </w:numPr>
      </w:pPr>
      <w:r>
        <w:t>Největší vypočtený retenční objem nádrže Vvz</w:t>
      </w:r>
      <w:r>
        <w:tab/>
        <w:t>… 22,19 m3</w:t>
      </w:r>
    </w:p>
    <w:p w14:paraId="48726D61" w14:textId="77777777" w:rsidR="005F3B55" w:rsidRDefault="005F3B55" w:rsidP="005F3B55">
      <w:pPr>
        <w:pStyle w:val="Odstavecseseznamem"/>
        <w:numPr>
          <w:ilvl w:val="0"/>
          <w:numId w:val="42"/>
        </w:numPr>
      </w:pPr>
      <w:r>
        <w:t>Doba prázdnění vsakovacího zařízení Tpr</w:t>
      </w:r>
      <w:r>
        <w:tab/>
      </w:r>
      <w:r>
        <w:tab/>
        <w:t>… 8:48 hod.: min.</w:t>
      </w:r>
    </w:p>
    <w:p w14:paraId="68DAFB07" w14:textId="77777777" w:rsidR="005F3B55" w:rsidRPr="003B2499" w:rsidRDefault="005F3B55" w:rsidP="005F3B55">
      <w:pPr>
        <w:pStyle w:val="Odstavecseseznamem"/>
        <w:numPr>
          <w:ilvl w:val="0"/>
          <w:numId w:val="42"/>
        </w:numPr>
      </w:pPr>
      <w:r>
        <w:t>Návrhový úhrn srážek hd</w:t>
      </w:r>
      <w:r>
        <w:tab/>
      </w:r>
      <w:r>
        <w:tab/>
      </w:r>
      <w:r>
        <w:tab/>
      </w:r>
      <w:r>
        <w:tab/>
        <w:t>… 38,90 mm</w:t>
      </w:r>
    </w:p>
    <w:p w14:paraId="33DD1EC0" w14:textId="77777777" w:rsidR="005F3B55" w:rsidRDefault="005F3B55" w:rsidP="005F3B55">
      <w:pPr>
        <w:pStyle w:val="Odstavecseseznamem"/>
        <w:numPr>
          <w:ilvl w:val="0"/>
          <w:numId w:val="42"/>
        </w:numPr>
      </w:pPr>
      <w:r>
        <w:lastRenderedPageBreak/>
        <w:t>Doba trvání srážky tc</w:t>
      </w:r>
      <w:r>
        <w:tab/>
      </w:r>
      <w:r>
        <w:tab/>
      </w:r>
      <w:r>
        <w:tab/>
      </w:r>
      <w:r>
        <w:tab/>
        <w:t>… 2:00 hod.: min.</w:t>
      </w:r>
    </w:p>
    <w:p w14:paraId="58EED567" w14:textId="77777777" w:rsidR="005F3B55" w:rsidRDefault="005F3B55" w:rsidP="001C1294">
      <w:pPr>
        <w:rPr>
          <w:rFonts w:cs="Times New Roman"/>
          <w:b/>
        </w:rPr>
      </w:pPr>
    </w:p>
    <w:p w14:paraId="391D4A90" w14:textId="374F708A" w:rsidR="001C1294" w:rsidRPr="00D57F3F" w:rsidRDefault="001C1294" w:rsidP="001C1294">
      <w:pPr>
        <w:pStyle w:val="Odstavecseseznamem"/>
        <w:widowControl/>
        <w:numPr>
          <w:ilvl w:val="0"/>
          <w:numId w:val="36"/>
        </w:numPr>
        <w:suppressAutoHyphens w:val="0"/>
        <w:spacing w:after="160" w:line="256" w:lineRule="auto"/>
        <w:rPr>
          <w:b/>
          <w:szCs w:val="24"/>
        </w:rPr>
      </w:pPr>
      <w:bookmarkStart w:id="28" w:name="_Hlk490203120"/>
      <w:r w:rsidRPr="00D57F3F">
        <w:rPr>
          <w:b/>
          <w:szCs w:val="24"/>
        </w:rPr>
        <w:t xml:space="preserve">Doba prázdnění při řízeném odtoku </w:t>
      </w:r>
      <w:r w:rsidR="005F3B55">
        <w:rPr>
          <w:b/>
          <w:szCs w:val="24"/>
        </w:rPr>
        <w:t>0</w:t>
      </w:r>
      <w:r w:rsidRPr="00D57F3F">
        <w:rPr>
          <w:b/>
          <w:szCs w:val="24"/>
        </w:rPr>
        <w:t xml:space="preserve">,70 l/s je kratší než 24 hod – </w:t>
      </w:r>
      <w:r w:rsidRPr="00D57F3F">
        <w:rPr>
          <w:b/>
          <w:szCs w:val="24"/>
          <w:u w:val="single"/>
        </w:rPr>
        <w:t>vyhovuje</w:t>
      </w:r>
    </w:p>
    <w:bookmarkEnd w:id="28"/>
    <w:p w14:paraId="33C25014" w14:textId="39E8F094" w:rsidR="001C1294" w:rsidRPr="00E32773" w:rsidRDefault="001C1294" w:rsidP="00E32773">
      <w:pPr>
        <w:pStyle w:val="Odstavecseseznamem"/>
        <w:widowControl/>
        <w:numPr>
          <w:ilvl w:val="0"/>
          <w:numId w:val="36"/>
        </w:numPr>
        <w:suppressAutoHyphens w:val="0"/>
        <w:spacing w:after="160" w:line="256" w:lineRule="auto"/>
        <w:rPr>
          <w:b/>
          <w:szCs w:val="24"/>
        </w:rPr>
      </w:pPr>
      <w:r w:rsidRPr="00E32773">
        <w:rPr>
          <w:b/>
          <w:szCs w:val="24"/>
        </w:rPr>
        <w:t xml:space="preserve">Výpočtový objem retenční nádrže </w:t>
      </w:r>
      <w:r w:rsidR="005F3B55" w:rsidRPr="00E32773">
        <w:rPr>
          <w:b/>
          <w:szCs w:val="24"/>
        </w:rPr>
        <w:t>22,19</w:t>
      </w:r>
      <w:r w:rsidRPr="00E32773">
        <w:rPr>
          <w:b/>
          <w:szCs w:val="24"/>
        </w:rPr>
        <w:t xml:space="preserve"> m3</w:t>
      </w:r>
    </w:p>
    <w:p w14:paraId="1064DC9C" w14:textId="28DE55B1" w:rsidR="001C1294" w:rsidRPr="005C564C" w:rsidRDefault="00E32773" w:rsidP="001C1294">
      <w:r>
        <w:t>Navržena je retenční nádrž se s</w:t>
      </w:r>
      <w:r w:rsidR="001C1294" w:rsidRPr="005C564C">
        <w:t>tavební</w:t>
      </w:r>
      <w:r>
        <w:t>m</w:t>
      </w:r>
      <w:r w:rsidR="001C1294" w:rsidRPr="005C564C">
        <w:t xml:space="preserve"> rozmě</w:t>
      </w:r>
      <w:r>
        <w:t>rem</w:t>
      </w:r>
      <w:r w:rsidR="001C1294" w:rsidRPr="005C564C">
        <w:t xml:space="preserve"> </w:t>
      </w:r>
      <w:bookmarkStart w:id="29" w:name="_Hlk89269657"/>
      <w:r>
        <w:rPr>
          <w:b/>
          <w:bCs/>
        </w:rPr>
        <w:t>4,86 x 4,06 x 1,32</w:t>
      </w:r>
      <w:r w:rsidR="001C1294" w:rsidRPr="005C564C">
        <w:rPr>
          <w:b/>
          <w:bCs/>
        </w:rPr>
        <w:t xml:space="preserve"> m </w:t>
      </w:r>
      <w:bookmarkEnd w:id="29"/>
      <w:r w:rsidR="001C1294" w:rsidRPr="005C564C">
        <w:rPr>
          <w:b/>
          <w:bCs/>
        </w:rPr>
        <w:t xml:space="preserve">s </w:t>
      </w:r>
      <w:r>
        <w:rPr>
          <w:b/>
          <w:bCs/>
        </w:rPr>
        <w:t>celkovým</w:t>
      </w:r>
      <w:r w:rsidR="001C1294" w:rsidRPr="005C564C">
        <w:rPr>
          <w:b/>
          <w:bCs/>
        </w:rPr>
        <w:t xml:space="preserve"> objemem </w:t>
      </w:r>
      <w:r>
        <w:rPr>
          <w:b/>
          <w:bCs/>
        </w:rPr>
        <w:t>25,00</w:t>
      </w:r>
      <w:r w:rsidR="001C1294" w:rsidRPr="005C564C">
        <w:rPr>
          <w:b/>
          <w:bCs/>
        </w:rPr>
        <w:t xml:space="preserve"> m3</w:t>
      </w:r>
      <w:r w:rsidR="001C1294" w:rsidRPr="005C564C">
        <w:t>.</w:t>
      </w:r>
    </w:p>
    <w:p w14:paraId="086FF42A" w14:textId="6581289B" w:rsidR="001C1294" w:rsidRDefault="001C1294" w:rsidP="001C1294">
      <w:r w:rsidRPr="005C564C">
        <w:t xml:space="preserve">Výkres retence je doložen samostatnou přílohou bez výškového osazení, které bude v dalším stupni doplněno dle výškových poměrů vnitřní kanalizace. Retence je z bloků Rigofill ST = bloky určeny pod dopravní plochy s těžkou dopravní zátěží (SLW60) a do hloubky až 6 m (max. tloušťka překrytí 4 m, min. 0,8 m). V galerii jsou integrované kontrolní šachty, cekem </w:t>
      </w:r>
      <w:r w:rsidR="00E32773">
        <w:t>2</w:t>
      </w:r>
      <w:r w:rsidRPr="005C564C">
        <w:t xml:space="preserve"> ks.</w:t>
      </w:r>
    </w:p>
    <w:p w14:paraId="1A770050" w14:textId="41D8E7D6" w:rsidR="00E32773" w:rsidRPr="005C564C" w:rsidRDefault="00E32773" w:rsidP="001C1294">
      <w:r>
        <w:t>Řízený odtok z retenční galerie je do kanalizace.</w:t>
      </w:r>
    </w:p>
    <w:p w14:paraId="78187377" w14:textId="77777777" w:rsidR="00E32773" w:rsidRDefault="00E32773" w:rsidP="00E32773">
      <w:r>
        <w:t>Retenční nádrž bude opatřena bezpečnostním přepadem do kanalizace.</w:t>
      </w:r>
    </w:p>
    <w:p w14:paraId="45899FA7" w14:textId="77777777" w:rsidR="001C1294" w:rsidRPr="00E32773" w:rsidRDefault="001C1294" w:rsidP="00AF16F5">
      <w:pPr>
        <w:pStyle w:val="Nadpis2"/>
      </w:pPr>
      <w:bookmarkStart w:id="30" w:name="_Toc65237895"/>
      <w:bookmarkStart w:id="31" w:name="_Toc118471858"/>
      <w:r w:rsidRPr="00E32773">
        <w:t>Retenční dešťová nádrž</w:t>
      </w:r>
      <w:bookmarkEnd w:id="26"/>
      <w:bookmarkEnd w:id="30"/>
      <w:bookmarkEnd w:id="31"/>
    </w:p>
    <w:p w14:paraId="4BBE9D10" w14:textId="0D414EA5" w:rsidR="001C1294" w:rsidRDefault="00582C73" w:rsidP="001C1294">
      <w:pPr>
        <w:pStyle w:val="Standard"/>
        <w:rPr>
          <w:rFonts w:ascii="CAD Arial Narrow" w:hAnsi="CAD Arial Narrow"/>
        </w:rPr>
      </w:pPr>
      <w:r>
        <w:rPr>
          <w:rFonts w:ascii="CAD Arial Narrow" w:hAnsi="CAD Arial Narrow"/>
          <w:noProof/>
        </w:rPr>
        <w:drawing>
          <wp:anchor distT="0" distB="0" distL="114300" distR="114300" simplePos="0" relativeHeight="251659264" behindDoc="1" locked="0" layoutInCell="1" allowOverlap="1" wp14:anchorId="473BD065" wp14:editId="204F205B">
            <wp:simplePos x="0" y="0"/>
            <wp:positionH relativeFrom="column">
              <wp:posOffset>1812925</wp:posOffset>
            </wp:positionH>
            <wp:positionV relativeFrom="paragraph">
              <wp:posOffset>799407</wp:posOffset>
            </wp:positionV>
            <wp:extent cx="3858895" cy="1771015"/>
            <wp:effectExtent l="0" t="0" r="8255" b="635"/>
            <wp:wrapTight wrapText="bothSides">
              <wp:wrapPolygon edited="0">
                <wp:start x="0" y="0"/>
                <wp:lineTo x="0" y="21375"/>
                <wp:lineTo x="21540" y="21375"/>
                <wp:lineTo x="21540" y="0"/>
                <wp:lineTo x="0" y="0"/>
              </wp:wrapPolygon>
            </wp:wrapTight>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58895" cy="1771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1294" w:rsidRPr="00B30922">
        <w:rPr>
          <w:rFonts w:ascii="CAD Arial Narrow" w:hAnsi="CAD Arial Narrow"/>
        </w:rPr>
        <w:t xml:space="preserve">Pro akumulaci a řízený odtok dešťových vod ze střech </w:t>
      </w:r>
      <w:r w:rsidR="00E32773">
        <w:rPr>
          <w:rFonts w:ascii="CAD Arial Narrow" w:hAnsi="CAD Arial Narrow"/>
        </w:rPr>
        <w:t>novostavby a částí střech stávajících</w:t>
      </w:r>
      <w:r w:rsidR="001C1294" w:rsidRPr="00B30922">
        <w:rPr>
          <w:rFonts w:ascii="CAD Arial Narrow" w:hAnsi="CAD Arial Narrow"/>
        </w:rPr>
        <w:t xml:space="preserve"> </w:t>
      </w:r>
      <w:r w:rsidR="00E32773">
        <w:rPr>
          <w:rFonts w:ascii="CAD Arial Narrow" w:hAnsi="CAD Arial Narrow"/>
        </w:rPr>
        <w:t xml:space="preserve">objektů A </w:t>
      </w:r>
      <w:proofErr w:type="spellStart"/>
      <w:r w:rsidR="00E32773">
        <w:rPr>
          <w:rFonts w:ascii="CAD Arial Narrow" w:hAnsi="CAD Arial Narrow"/>
        </w:rPr>
        <w:t>a</w:t>
      </w:r>
      <w:proofErr w:type="spellEnd"/>
      <w:r w:rsidR="00E32773">
        <w:rPr>
          <w:rFonts w:ascii="CAD Arial Narrow" w:hAnsi="CAD Arial Narrow"/>
        </w:rPr>
        <w:t xml:space="preserve"> B, které byly odváděny do rušeného vsaku, </w:t>
      </w:r>
      <w:r w:rsidR="001C1294" w:rsidRPr="00B30922">
        <w:rPr>
          <w:rFonts w:ascii="CAD Arial Narrow" w:hAnsi="CAD Arial Narrow"/>
        </w:rPr>
        <w:t>je navržena dešťová retenční nádrž sestávající z plastových bloků Rigofill (</w:t>
      </w:r>
      <w:proofErr w:type="spellStart"/>
      <w:r w:rsidR="001C1294" w:rsidRPr="00B30922">
        <w:rPr>
          <w:rFonts w:ascii="CAD Arial Narrow" w:hAnsi="CAD Arial Narrow"/>
        </w:rPr>
        <w:t>Frankische</w:t>
      </w:r>
      <w:proofErr w:type="spellEnd"/>
      <w:r w:rsidR="001C1294" w:rsidRPr="00B30922">
        <w:rPr>
          <w:rFonts w:ascii="CAD Arial Narrow" w:hAnsi="CAD Arial Narrow"/>
        </w:rPr>
        <w:t xml:space="preserve">) o užitném objemu </w:t>
      </w:r>
      <w:r w:rsidR="00E32773">
        <w:rPr>
          <w:rFonts w:ascii="CAD Arial Narrow" w:hAnsi="CAD Arial Narrow"/>
        </w:rPr>
        <w:t>25</w:t>
      </w:r>
      <w:r w:rsidR="001C1294" w:rsidRPr="00B30922">
        <w:rPr>
          <w:rFonts w:ascii="CAD Arial Narrow" w:hAnsi="CAD Arial Narrow"/>
        </w:rPr>
        <w:t xml:space="preserve"> m3 - stavební rozměr -</w:t>
      </w:r>
      <w:r w:rsidR="001C1294" w:rsidRPr="00B30922">
        <w:rPr>
          <w:rFonts w:ascii="CAD Arial Narrow" w:hAnsi="CAD Arial Narrow"/>
          <w:color w:val="FF0000"/>
        </w:rPr>
        <w:t xml:space="preserve"> </w:t>
      </w:r>
      <w:r w:rsidR="00E32773" w:rsidRPr="00E32773">
        <w:rPr>
          <w:rFonts w:ascii="CAD Arial Narrow" w:hAnsi="CAD Arial Narrow"/>
          <w:b/>
          <w:bCs/>
        </w:rPr>
        <w:t xml:space="preserve">4,86 x 4,06 x 1,32 </w:t>
      </w:r>
      <w:proofErr w:type="gramStart"/>
      <w:r w:rsidR="00E32773" w:rsidRPr="00E32773">
        <w:rPr>
          <w:rFonts w:ascii="CAD Arial Narrow" w:hAnsi="CAD Arial Narrow"/>
          <w:b/>
          <w:bCs/>
        </w:rPr>
        <w:t xml:space="preserve">m </w:t>
      </w:r>
      <w:r w:rsidR="001C1294" w:rsidRPr="00B30922">
        <w:rPr>
          <w:rFonts w:ascii="CAD Arial Narrow" w:hAnsi="CAD Arial Narrow"/>
          <w:b/>
          <w:bCs/>
        </w:rPr>
        <w:t xml:space="preserve"> </w:t>
      </w:r>
      <w:r w:rsidR="001C1294" w:rsidRPr="00B30922">
        <w:rPr>
          <w:rFonts w:ascii="CAD Arial Narrow" w:hAnsi="CAD Arial Narrow"/>
        </w:rPr>
        <w:t>-</w:t>
      </w:r>
      <w:proofErr w:type="gramEnd"/>
      <w:r w:rsidR="001C1294" w:rsidRPr="00B30922">
        <w:rPr>
          <w:rFonts w:ascii="CAD Arial Narrow" w:hAnsi="CAD Arial Narrow"/>
        </w:rPr>
        <w:t xml:space="preserve"> viz samostatná příloha této dokumentace.</w:t>
      </w:r>
    </w:p>
    <w:p w14:paraId="634608A7" w14:textId="52F14718" w:rsidR="00582C73" w:rsidRPr="00B30922" w:rsidRDefault="00582C73" w:rsidP="001C1294">
      <w:pPr>
        <w:pStyle w:val="Standard"/>
        <w:rPr>
          <w:rFonts w:ascii="CAD Arial Narrow" w:hAnsi="CAD Arial Narrow"/>
        </w:rPr>
      </w:pPr>
      <w:r>
        <w:rPr>
          <w:rFonts w:ascii="CAD Arial Narrow" w:hAnsi="CAD Arial Narrow"/>
          <w:noProof/>
        </w:rPr>
        <w:drawing>
          <wp:anchor distT="0" distB="0" distL="114300" distR="114300" simplePos="0" relativeHeight="251658240" behindDoc="1" locked="0" layoutInCell="1" allowOverlap="1" wp14:anchorId="3EC92FCE" wp14:editId="159AFCEE">
            <wp:simplePos x="0" y="0"/>
            <wp:positionH relativeFrom="column">
              <wp:posOffset>74295</wp:posOffset>
            </wp:positionH>
            <wp:positionV relativeFrom="paragraph">
              <wp:posOffset>17549</wp:posOffset>
            </wp:positionV>
            <wp:extent cx="1738630" cy="1713865"/>
            <wp:effectExtent l="0" t="0" r="0" b="635"/>
            <wp:wrapTight wrapText="bothSides">
              <wp:wrapPolygon edited="0">
                <wp:start x="0" y="0"/>
                <wp:lineTo x="0" y="21368"/>
                <wp:lineTo x="21300" y="21368"/>
                <wp:lineTo x="21300" y="0"/>
                <wp:lineTo x="0" y="0"/>
              </wp:wrapPolygon>
            </wp:wrapTight>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7" cstate="print">
                      <a:extLst>
                        <a:ext uri="{28A0092B-C50C-407E-A947-70E740481C1C}">
                          <a14:useLocalDpi xmlns:a14="http://schemas.microsoft.com/office/drawing/2010/main" val="0"/>
                        </a:ext>
                      </a:extLst>
                    </a:blip>
                    <a:srcRect l="12083"/>
                    <a:stretch>
                      <a:fillRect/>
                    </a:stretch>
                  </pic:blipFill>
                  <pic:spPr bwMode="auto">
                    <a:xfrm>
                      <a:off x="0" y="0"/>
                      <a:ext cx="1738630" cy="1713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9C4F05" w14:textId="7D470C51" w:rsidR="001C1294" w:rsidRPr="00B30922" w:rsidRDefault="001C1294" w:rsidP="001C1294">
      <w:pPr>
        <w:pStyle w:val="Standard"/>
        <w:rPr>
          <w:rFonts w:ascii="CAD Arial Narrow" w:hAnsi="CAD Arial Narrow"/>
        </w:rPr>
      </w:pPr>
      <w:r w:rsidRPr="00B30922">
        <w:rPr>
          <w:rFonts w:ascii="CAD Arial Narrow" w:hAnsi="CAD Arial Narrow"/>
        </w:rPr>
        <w:t xml:space="preserve">Řízený odtok z nádrže bude proveden pomocí regulační šachty pro uvedený průtok </w:t>
      </w:r>
      <w:r w:rsidR="00E32773">
        <w:rPr>
          <w:rFonts w:ascii="CAD Arial Narrow" w:hAnsi="CAD Arial Narrow"/>
        </w:rPr>
        <w:t>0</w:t>
      </w:r>
      <w:r w:rsidRPr="00B30922">
        <w:rPr>
          <w:rFonts w:ascii="CAD Arial Narrow" w:hAnsi="CAD Arial Narrow"/>
        </w:rPr>
        <w:t>,70 l/s dle výpočtu, nádrž bude opatřena bezpečnostním přepadem.</w:t>
      </w:r>
    </w:p>
    <w:p w14:paraId="0990555A" w14:textId="1097511D" w:rsidR="001C1294" w:rsidRPr="00B30922" w:rsidRDefault="001C1294" w:rsidP="001C1294">
      <w:pPr>
        <w:pStyle w:val="Standard"/>
        <w:rPr>
          <w:rFonts w:ascii="CAD Arial Narrow" w:hAnsi="CAD Arial Narrow"/>
        </w:rPr>
      </w:pPr>
      <w:r w:rsidRPr="00B30922">
        <w:rPr>
          <w:rFonts w:ascii="CAD Arial Narrow" w:hAnsi="CAD Arial Narrow"/>
        </w:rPr>
        <w:t>Pro výpočet retence je uvažovaná srážková periodicita na přítoku p=0,</w:t>
      </w:r>
      <w:r w:rsidR="00E32773">
        <w:rPr>
          <w:rFonts w:ascii="CAD Arial Narrow" w:hAnsi="CAD Arial Narrow"/>
        </w:rPr>
        <w:t>1</w:t>
      </w:r>
      <w:r w:rsidRPr="00B30922">
        <w:rPr>
          <w:rFonts w:ascii="CAD Arial Narrow" w:hAnsi="CAD Arial Narrow"/>
        </w:rPr>
        <w:t xml:space="preserve"> (</w:t>
      </w:r>
      <w:proofErr w:type="gramStart"/>
      <w:r w:rsidR="00E32773">
        <w:rPr>
          <w:rFonts w:ascii="CAD Arial Narrow" w:hAnsi="CAD Arial Narrow"/>
        </w:rPr>
        <w:t>1</w:t>
      </w:r>
      <w:r w:rsidRPr="00B30922">
        <w:rPr>
          <w:rFonts w:ascii="CAD Arial Narrow" w:hAnsi="CAD Arial Narrow"/>
        </w:rPr>
        <w:t>0-ti letý</w:t>
      </w:r>
      <w:proofErr w:type="gramEnd"/>
      <w:r w:rsidRPr="00B30922">
        <w:rPr>
          <w:rFonts w:ascii="CAD Arial Narrow" w:hAnsi="CAD Arial Narrow"/>
        </w:rPr>
        <w:t xml:space="preserve"> déšť)</w:t>
      </w:r>
      <w:r w:rsidR="00E32773">
        <w:rPr>
          <w:rFonts w:ascii="CAD Arial Narrow" w:hAnsi="CAD Arial Narrow"/>
        </w:rPr>
        <w:t>.</w:t>
      </w:r>
    </w:p>
    <w:p w14:paraId="01270BB5" w14:textId="3E324F99" w:rsidR="001C1294" w:rsidRPr="00B30922" w:rsidRDefault="00582C73" w:rsidP="001C1294">
      <w:pPr>
        <w:pStyle w:val="Standard"/>
        <w:rPr>
          <w:rFonts w:ascii="CAD Arial Narrow" w:hAnsi="CAD Arial Narrow"/>
        </w:rPr>
      </w:pPr>
      <w:r>
        <w:rPr>
          <w:rFonts w:ascii="CAD Arial Narrow" w:hAnsi="CAD Arial Narrow"/>
          <w:noProof/>
        </w:rPr>
        <w:drawing>
          <wp:anchor distT="0" distB="0" distL="114300" distR="114300" simplePos="0" relativeHeight="251660288" behindDoc="1" locked="0" layoutInCell="1" allowOverlap="1" wp14:anchorId="5CB6955F" wp14:editId="1009C113">
            <wp:simplePos x="0" y="0"/>
            <wp:positionH relativeFrom="margin">
              <wp:posOffset>4074795</wp:posOffset>
            </wp:positionH>
            <wp:positionV relativeFrom="margin">
              <wp:posOffset>4092228</wp:posOffset>
            </wp:positionV>
            <wp:extent cx="1379855" cy="2962275"/>
            <wp:effectExtent l="0" t="0" r="0" b="9525"/>
            <wp:wrapTight wrapText="bothSides">
              <wp:wrapPolygon edited="0">
                <wp:start x="0" y="0"/>
                <wp:lineTo x="0" y="21531"/>
                <wp:lineTo x="21173" y="21531"/>
                <wp:lineTo x="21173" y="0"/>
                <wp:lineTo x="0" y="0"/>
              </wp:wrapPolygon>
            </wp:wrapTight>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9855" cy="2962275"/>
                    </a:xfrm>
                    <a:prstGeom prst="rect">
                      <a:avLst/>
                    </a:prstGeom>
                    <a:noFill/>
                    <a:ln>
                      <a:noFill/>
                    </a:ln>
                  </pic:spPr>
                </pic:pic>
              </a:graphicData>
            </a:graphic>
            <wp14:sizeRelH relativeFrom="page">
              <wp14:pctWidth>0</wp14:pctWidth>
            </wp14:sizeRelH>
            <wp14:sizeRelV relativeFrom="page">
              <wp14:pctHeight>0</wp14:pctHeight>
            </wp14:sizeRelV>
          </wp:anchor>
        </w:drawing>
      </w:r>
      <w:r w:rsidR="001C1294" w:rsidRPr="00B30922">
        <w:rPr>
          <w:rFonts w:ascii="CAD Arial Narrow" w:hAnsi="CAD Arial Narrow"/>
        </w:rPr>
        <w:t xml:space="preserve">Navržené bloky Rigofill ST/ST-B jsou vyrobeny z vysoce kvalitního vstupního </w:t>
      </w:r>
      <w:proofErr w:type="gramStart"/>
      <w:r w:rsidR="001C1294" w:rsidRPr="00B30922">
        <w:rPr>
          <w:rFonts w:ascii="CAD Arial Narrow" w:hAnsi="CAD Arial Narrow"/>
        </w:rPr>
        <w:t>materiálu- polypropylenu</w:t>
      </w:r>
      <w:proofErr w:type="gramEnd"/>
      <w:r w:rsidR="001C1294" w:rsidRPr="00B30922">
        <w:rPr>
          <w:rFonts w:ascii="CAD Arial Narrow" w:hAnsi="CAD Arial Narrow"/>
        </w:rPr>
        <w:t xml:space="preserve"> (PP), jehož kvalita je garantována certifikací nezávislých zkušeben. Před zařazením každé šarže do výroby je ještě prováděna interní zkouška v akreditované laboratoři, kde jsou deklarované vlastnosti materiálu důkladně prověřeny. Tímto způsobem je garantována vysoká kvalita všech vyrobených bloků včetně příslušenství. Bloky jsou koncipovány na minimální dobu životnosti 50 let. </w:t>
      </w:r>
    </w:p>
    <w:p w14:paraId="51F8C019" w14:textId="2D755351" w:rsidR="001C1294" w:rsidRPr="00B30922" w:rsidRDefault="001C1294" w:rsidP="001C1294">
      <w:pPr>
        <w:pStyle w:val="Standard"/>
        <w:rPr>
          <w:rFonts w:ascii="CAD Arial Narrow" w:hAnsi="CAD Arial Narrow"/>
        </w:rPr>
      </w:pPr>
      <w:r w:rsidRPr="00B30922">
        <w:rPr>
          <w:rFonts w:ascii="CAD Arial Narrow" w:hAnsi="CAD Arial Narrow"/>
        </w:rPr>
        <w:t xml:space="preserve">Bloky Rigofill ST/ ST-B mají akumulační kapacitu </w:t>
      </w:r>
      <w:proofErr w:type="gramStart"/>
      <w:r w:rsidRPr="00B30922">
        <w:rPr>
          <w:rFonts w:ascii="CAD Arial Narrow" w:hAnsi="CAD Arial Narrow"/>
        </w:rPr>
        <w:t>96%</w:t>
      </w:r>
      <w:proofErr w:type="gramEnd"/>
      <w:r w:rsidRPr="00B30922">
        <w:rPr>
          <w:rFonts w:ascii="CAD Arial Narrow" w:hAnsi="CAD Arial Narrow"/>
        </w:rPr>
        <w:t xml:space="preserve">. Bloky Rigofill ST a ST-B je možné instalovat pod dopravními </w:t>
      </w:r>
      <w:proofErr w:type="gramStart"/>
      <w:r w:rsidRPr="00B30922">
        <w:rPr>
          <w:rFonts w:ascii="CAD Arial Narrow" w:hAnsi="CAD Arial Narrow"/>
        </w:rPr>
        <w:t>plochami - přesné</w:t>
      </w:r>
      <w:proofErr w:type="gramEnd"/>
      <w:r w:rsidRPr="00B30922">
        <w:rPr>
          <w:rFonts w:ascii="CAD Arial Narrow" w:hAnsi="CAD Arial Narrow"/>
        </w:rPr>
        <w:t xml:space="preserve"> podmínky zabudování viz prospekt Rigofill ST &amp; ST-B. V případě montáže pod dopravními plochami je nutné dodržovat normy a předpisy pro provádění vozovek a pojízdných zpevněných ploch, z toho vyplývá, že je v těchto případech nutné dodržet minimální krytí 80 cm. Ke zřízení pláně pro následnou výstavbu silnice je třeba vytvořit horní vyrovnávací vrstvu přednostně z drceného štěrku v minimální tloušťce 35 cm. Pláň musí vykazovat modul deformace EV2 ≥ 45 MN/m2, resp. CBR ≥ 12 %. </w:t>
      </w:r>
    </w:p>
    <w:p w14:paraId="4EEE5267" w14:textId="2D3C8D23" w:rsidR="001C1294" w:rsidRDefault="001C1294" w:rsidP="00582C73">
      <w:pPr>
        <w:pStyle w:val="Standard"/>
        <w:tabs>
          <w:tab w:val="left" w:pos="6703"/>
        </w:tabs>
        <w:rPr>
          <w:rFonts w:ascii="CAD Arial Narrow" w:hAnsi="CAD Arial Narrow"/>
        </w:rPr>
      </w:pPr>
      <w:r w:rsidRPr="00B30922">
        <w:rPr>
          <w:rFonts w:ascii="CAD Arial Narrow" w:hAnsi="CAD Arial Narrow"/>
        </w:rPr>
        <w:t xml:space="preserve">Odstup od HPV se doporučuje dle normy ČSN 75 9010 min. </w:t>
      </w:r>
      <w:proofErr w:type="gramStart"/>
      <w:r w:rsidRPr="00B30922">
        <w:rPr>
          <w:rFonts w:ascii="CAD Arial Narrow" w:hAnsi="CAD Arial Narrow"/>
        </w:rPr>
        <w:t>1m</w:t>
      </w:r>
      <w:proofErr w:type="gramEnd"/>
      <w:r w:rsidRPr="00B30922">
        <w:rPr>
          <w:rFonts w:ascii="CAD Arial Narrow" w:hAnsi="CAD Arial Narrow"/>
        </w:rPr>
        <w:t>.</w:t>
      </w:r>
      <w:r w:rsidR="00582C73">
        <w:rPr>
          <w:rFonts w:ascii="CAD Arial Narrow" w:hAnsi="CAD Arial Narrow"/>
        </w:rPr>
        <w:tab/>
      </w:r>
    </w:p>
    <w:p w14:paraId="27DC1E20" w14:textId="019AE114" w:rsidR="001C1294" w:rsidRPr="00B30922" w:rsidRDefault="001C1294" w:rsidP="001C1294">
      <w:pPr>
        <w:pStyle w:val="Standard"/>
        <w:rPr>
          <w:rFonts w:ascii="CAD Arial Narrow" w:hAnsi="CAD Arial Narrow"/>
        </w:rPr>
      </w:pPr>
      <w:r w:rsidRPr="00B30922">
        <w:rPr>
          <w:rFonts w:ascii="CAD Arial Narrow" w:hAnsi="CAD Arial Narrow"/>
        </w:rPr>
        <w:lastRenderedPageBreak/>
        <w:t xml:space="preserve">Rigofill ST/ST-B jsou stohovatelné, což umožňuje skladování materiálu i ve velmi těsných podmínkách na stavbě (úspora místa až </w:t>
      </w:r>
      <w:proofErr w:type="gramStart"/>
      <w:r w:rsidRPr="00B30922">
        <w:rPr>
          <w:rFonts w:ascii="CAD Arial Narrow" w:hAnsi="CAD Arial Narrow"/>
        </w:rPr>
        <w:t>88%</w:t>
      </w:r>
      <w:proofErr w:type="gramEnd"/>
      <w:r w:rsidRPr="00B30922">
        <w:rPr>
          <w:rFonts w:ascii="CAD Arial Narrow" w:hAnsi="CAD Arial Narrow"/>
        </w:rPr>
        <w:t xml:space="preserve"> v porovnání s </w:t>
      </w:r>
      <w:proofErr w:type="spellStart"/>
      <w:r w:rsidRPr="00B30922">
        <w:rPr>
          <w:rFonts w:ascii="CAD Arial Narrow" w:hAnsi="CAD Arial Narrow"/>
        </w:rPr>
        <w:t>nestohovatelnými</w:t>
      </w:r>
      <w:proofErr w:type="spellEnd"/>
      <w:r w:rsidRPr="00B30922">
        <w:rPr>
          <w:rFonts w:ascii="CAD Arial Narrow" w:hAnsi="CAD Arial Narrow"/>
        </w:rPr>
        <w:t xml:space="preserve"> bloky). Jednoduchá manipulace a nízká hmotnost </w:t>
      </w:r>
      <w:proofErr w:type="gramStart"/>
      <w:r w:rsidRPr="00B30922">
        <w:rPr>
          <w:rFonts w:ascii="CAD Arial Narrow" w:hAnsi="CAD Arial Narrow"/>
        </w:rPr>
        <w:t>(&lt; 20</w:t>
      </w:r>
      <w:proofErr w:type="gramEnd"/>
      <w:r w:rsidRPr="00B30922">
        <w:rPr>
          <w:rFonts w:ascii="CAD Arial Narrow" w:hAnsi="CAD Arial Narrow"/>
        </w:rPr>
        <w:t xml:space="preserve"> kg) zajišťují velmi rychlou pokládku. Všechny navržené bloky jsou 100% kontrolovatelné a </w:t>
      </w:r>
      <w:proofErr w:type="spellStart"/>
      <w:r w:rsidRPr="00B30922">
        <w:rPr>
          <w:rFonts w:ascii="CAD Arial Narrow" w:hAnsi="CAD Arial Narrow"/>
        </w:rPr>
        <w:t>proplachovatelné</w:t>
      </w:r>
      <w:proofErr w:type="spellEnd"/>
      <w:r w:rsidRPr="00B30922">
        <w:rPr>
          <w:rFonts w:ascii="CAD Arial Narrow" w:hAnsi="CAD Arial Narrow"/>
        </w:rPr>
        <w:t xml:space="preserve"> pomocí křížového revizního tunelu. </w:t>
      </w:r>
    </w:p>
    <w:p w14:paraId="427C69E5" w14:textId="7C23EE48" w:rsidR="001C1294" w:rsidRPr="00B30922" w:rsidRDefault="001C1294" w:rsidP="001C1294">
      <w:pPr>
        <w:pStyle w:val="Standard"/>
        <w:rPr>
          <w:rFonts w:ascii="CAD Arial Narrow" w:hAnsi="CAD Arial Narrow"/>
        </w:rPr>
      </w:pPr>
      <w:r w:rsidRPr="00B30922">
        <w:rPr>
          <w:rFonts w:ascii="CAD Arial Narrow" w:hAnsi="CAD Arial Narrow"/>
        </w:rPr>
        <w:t xml:space="preserve">Integrované šachty </w:t>
      </w:r>
      <w:proofErr w:type="spellStart"/>
      <w:r w:rsidRPr="00B30922">
        <w:rPr>
          <w:rFonts w:ascii="CAD Arial Narrow" w:hAnsi="CAD Arial Narrow"/>
        </w:rPr>
        <w:t>QuadroControl</w:t>
      </w:r>
      <w:proofErr w:type="spellEnd"/>
      <w:r w:rsidRPr="00B30922">
        <w:rPr>
          <w:rFonts w:ascii="CAD Arial Narrow" w:hAnsi="CAD Arial Narrow"/>
        </w:rPr>
        <w:t xml:space="preserve"> ST/ST-B jsou také z vysoce kvalitního a odolného PP a vzhledem ke shodným půdorysným rozměrům s bloky (0,8 x 0,8m) je lze umístit kdekoliv v rastru vsakovací/retenční galerie. Tímto je zajištěn přístup do každého podzemního objektu z bloků Rigofill ST/ST-B a v případě potřeby lze tento objekt zkontrolovat pomocí kamery či vyčistit. Šachta </w:t>
      </w:r>
      <w:proofErr w:type="spellStart"/>
      <w:r w:rsidRPr="00B30922">
        <w:rPr>
          <w:rFonts w:ascii="CAD Arial Narrow" w:hAnsi="CAD Arial Narrow"/>
        </w:rPr>
        <w:t>QuadroControl</w:t>
      </w:r>
      <w:proofErr w:type="spellEnd"/>
      <w:r w:rsidRPr="00B30922">
        <w:rPr>
          <w:rFonts w:ascii="CAD Arial Narrow" w:hAnsi="CAD Arial Narrow"/>
        </w:rPr>
        <w:t xml:space="preserve"> v kombinaci s poklopem s větracími otvory dále slouží k odvzdušnění celého systému.</w:t>
      </w:r>
    </w:p>
    <w:p w14:paraId="39F75FD7" w14:textId="417E4538" w:rsidR="001C1294" w:rsidRPr="00B30922" w:rsidRDefault="001C1294" w:rsidP="001C1294">
      <w:pPr>
        <w:pStyle w:val="Standard"/>
        <w:rPr>
          <w:rFonts w:ascii="CAD Arial Narrow" w:hAnsi="CAD Arial Narrow"/>
        </w:rPr>
      </w:pPr>
      <w:r w:rsidRPr="00B30922">
        <w:rPr>
          <w:rFonts w:ascii="CAD Arial Narrow" w:hAnsi="CAD Arial Narrow"/>
        </w:rPr>
        <w:t xml:space="preserve">K blokům Rigofill ST/ST-B je dodáváno příslušenství – spojky pro spojení jednotlivých bloků k sobě a boční mřížky pro uzavření kontrolních tunelů po obvodu galerie. V mřížkách je naznačeno </w:t>
      </w:r>
      <w:proofErr w:type="spellStart"/>
      <w:r w:rsidRPr="00B30922">
        <w:rPr>
          <w:rFonts w:ascii="CAD Arial Narrow" w:hAnsi="CAD Arial Narrow"/>
        </w:rPr>
        <w:t>předtvarování</w:t>
      </w:r>
      <w:proofErr w:type="spellEnd"/>
      <w:r w:rsidRPr="00B30922">
        <w:rPr>
          <w:rFonts w:ascii="CAD Arial Narrow" w:hAnsi="CAD Arial Narrow"/>
        </w:rPr>
        <w:t xml:space="preserve"> pro napojení potrubí </w:t>
      </w:r>
      <w:proofErr w:type="gramStart"/>
      <w:r w:rsidRPr="00B30922">
        <w:rPr>
          <w:rFonts w:ascii="CAD Arial Narrow" w:hAnsi="CAD Arial Narrow"/>
        </w:rPr>
        <w:t>KG  DN</w:t>
      </w:r>
      <w:proofErr w:type="gramEnd"/>
      <w:r w:rsidRPr="00B30922">
        <w:rPr>
          <w:rFonts w:ascii="CAD Arial Narrow" w:hAnsi="CAD Arial Narrow"/>
        </w:rPr>
        <w:t xml:space="preserve"> 100, DN 200, DN 315, DN 400 a DN 500.</w:t>
      </w:r>
    </w:p>
    <w:p w14:paraId="6224994A" w14:textId="77777777" w:rsidR="001C1294" w:rsidRPr="00B30922" w:rsidRDefault="001C1294" w:rsidP="001C1294">
      <w:pPr>
        <w:pStyle w:val="Standard"/>
        <w:rPr>
          <w:rFonts w:ascii="CAD Arial Narrow" w:hAnsi="CAD Arial Narrow"/>
        </w:rPr>
      </w:pPr>
      <w:r w:rsidRPr="00B30922">
        <w:rPr>
          <w:rFonts w:ascii="CAD Arial Narrow" w:hAnsi="CAD Arial Narrow"/>
        </w:rPr>
        <w:t>Celá galerie z bloků Rigofill ST/ST-B je obalena hydroizolačním souvrstvím (geotextilie 500 g/m2 – PVC 1,5mm – geotextilie 300 g/m2) a následně odborně zavařena (zatěsněna). Zatěsnění retenční galerie z bloků Rigofill ST/ST-B je možné provádět pouze specializovanou firmou.</w:t>
      </w:r>
    </w:p>
    <w:p w14:paraId="31199216" w14:textId="77777777" w:rsidR="001C1294" w:rsidRPr="00B30922" w:rsidRDefault="001C1294" w:rsidP="001C1294">
      <w:pPr>
        <w:pStyle w:val="Standard"/>
        <w:rPr>
          <w:rFonts w:ascii="CAD Arial Narrow" w:hAnsi="CAD Arial Narrow"/>
          <w:i/>
          <w:u w:val="single"/>
        </w:rPr>
      </w:pPr>
    </w:p>
    <w:p w14:paraId="3D06268A" w14:textId="77777777" w:rsidR="001C1294" w:rsidRPr="00B30922" w:rsidRDefault="001C1294" w:rsidP="001C1294">
      <w:pPr>
        <w:pStyle w:val="Standard"/>
        <w:rPr>
          <w:rFonts w:ascii="CAD Arial Narrow" w:hAnsi="CAD Arial Narrow"/>
          <w:i/>
          <w:u w:val="single"/>
        </w:rPr>
      </w:pPr>
      <w:r w:rsidRPr="00B30922">
        <w:rPr>
          <w:rFonts w:ascii="CAD Arial Narrow" w:hAnsi="CAD Arial Narrow"/>
          <w:i/>
          <w:u w:val="single"/>
        </w:rPr>
        <w:t>Podmínky zabudování bloků Rigofill ST/ST B</w:t>
      </w:r>
    </w:p>
    <w:p w14:paraId="30016017" w14:textId="77777777" w:rsidR="001C1294" w:rsidRPr="00B30922" w:rsidRDefault="001C1294" w:rsidP="001C1294">
      <w:pPr>
        <w:pStyle w:val="Standard"/>
        <w:rPr>
          <w:rFonts w:ascii="CAD Arial Narrow" w:hAnsi="CAD Arial Narrow"/>
        </w:rPr>
      </w:pPr>
      <w:r w:rsidRPr="00B30922">
        <w:rPr>
          <w:rFonts w:ascii="CAD Arial Narrow" w:hAnsi="CAD Arial Narrow"/>
        </w:rPr>
        <w:t xml:space="preserve">Před vlastní instalací je nutné respektovat podmínky zabudování výrobce – </w:t>
      </w:r>
      <w:proofErr w:type="spellStart"/>
      <w:r w:rsidRPr="00B30922">
        <w:rPr>
          <w:rFonts w:ascii="CAD Arial Narrow" w:hAnsi="CAD Arial Narrow"/>
        </w:rPr>
        <w:t>Fränksiche</w:t>
      </w:r>
      <w:proofErr w:type="spellEnd"/>
      <w:r w:rsidRPr="00B30922">
        <w:rPr>
          <w:rFonts w:ascii="CAD Arial Narrow" w:hAnsi="CAD Arial Narrow"/>
        </w:rPr>
        <w:t xml:space="preserve"> </w:t>
      </w:r>
      <w:proofErr w:type="spellStart"/>
      <w:r w:rsidRPr="00B30922">
        <w:rPr>
          <w:rFonts w:ascii="CAD Arial Narrow" w:hAnsi="CAD Arial Narrow"/>
        </w:rPr>
        <w:t>Rohrwerke</w:t>
      </w:r>
      <w:proofErr w:type="spellEnd"/>
      <w:r w:rsidRPr="00B30922">
        <w:rPr>
          <w:rFonts w:ascii="CAD Arial Narrow" w:hAnsi="CAD Arial Narrow"/>
        </w:rPr>
        <w:t xml:space="preserve"> dle Návodu k montáži Rigofill ST/ST-B bloků.</w:t>
      </w:r>
    </w:p>
    <w:p w14:paraId="3FD011AC" w14:textId="77777777" w:rsidR="001C1294" w:rsidRPr="00B30922" w:rsidRDefault="001C1294" w:rsidP="001C1294">
      <w:pPr>
        <w:pStyle w:val="Standard"/>
        <w:rPr>
          <w:rFonts w:ascii="CAD Arial Narrow" w:hAnsi="CAD Arial Narrow"/>
        </w:rPr>
      </w:pPr>
    </w:p>
    <w:p w14:paraId="2C42B99E" w14:textId="77777777" w:rsidR="001C1294" w:rsidRPr="00187895" w:rsidRDefault="001C1294" w:rsidP="001C1294">
      <w:pPr>
        <w:pStyle w:val="Standard"/>
        <w:rPr>
          <w:rFonts w:ascii="CAD Arial Narrow" w:hAnsi="CAD Arial Narrow"/>
          <w:i/>
          <w:u w:val="single"/>
        </w:rPr>
      </w:pPr>
      <w:r w:rsidRPr="00187895">
        <w:rPr>
          <w:rFonts w:ascii="CAD Arial Narrow" w:hAnsi="CAD Arial Narrow"/>
          <w:i/>
          <w:u w:val="single"/>
        </w:rPr>
        <w:t>Vytvoření stavební jámy</w:t>
      </w:r>
    </w:p>
    <w:p w14:paraId="16D7BCD7" w14:textId="77777777" w:rsidR="001C1294" w:rsidRPr="00187895" w:rsidRDefault="001C1294" w:rsidP="001C1294">
      <w:pPr>
        <w:pStyle w:val="Standard"/>
        <w:rPr>
          <w:rFonts w:ascii="CAD Arial Narrow" w:hAnsi="CAD Arial Narrow"/>
        </w:rPr>
      </w:pPr>
      <w:r w:rsidRPr="00187895">
        <w:rPr>
          <w:rFonts w:ascii="CAD Arial Narrow" w:hAnsi="CAD Arial Narrow"/>
        </w:rPr>
        <w:t xml:space="preserve">Nejprve je třeba připravit stavební jámu dle výkresu projektu. Výkop by měl být min. o 70 cm delší na každé </w:t>
      </w:r>
      <w:proofErr w:type="gramStart"/>
      <w:r w:rsidRPr="00187895">
        <w:rPr>
          <w:rFonts w:ascii="CAD Arial Narrow" w:hAnsi="CAD Arial Narrow"/>
        </w:rPr>
        <w:t>straně</w:t>
      </w:r>
      <w:proofErr w:type="gramEnd"/>
      <w:r w:rsidRPr="00187895">
        <w:rPr>
          <w:rFonts w:ascii="CAD Arial Narrow" w:hAnsi="CAD Arial Narrow"/>
        </w:rPr>
        <w:t xml:space="preserve"> než je vlastní rozměr retenční galerie z bloků Rigofill ST/ST-B, ideálně 100 cm. Pokládání bloků Rigofill ST/ST-B se provádí na pískem nebo štěrkopískem vysypanou pláň pro zajištění vodorovnosti podloží. Nejsou-li z projektu k dispozici jiná zadání, je třeba do stavební jámy nanášet cca 10 cm silnou vrstvu písku nebo štěrkopísku (frakce 0/8), dále je třeba pláň zhutnit a urovnat. Rovinatost připraveného podloží je nutné dodržet ± 15 mm na </w:t>
      </w:r>
      <w:proofErr w:type="gramStart"/>
      <w:r w:rsidRPr="00187895">
        <w:rPr>
          <w:rFonts w:ascii="CAD Arial Narrow" w:hAnsi="CAD Arial Narrow"/>
        </w:rPr>
        <w:t>2m</w:t>
      </w:r>
      <w:proofErr w:type="gramEnd"/>
      <w:r w:rsidRPr="00187895">
        <w:rPr>
          <w:rFonts w:ascii="CAD Arial Narrow" w:hAnsi="CAD Arial Narrow"/>
        </w:rPr>
        <w:t xml:space="preserve">, míru zhutnění podloží </w:t>
      </w:r>
      <w:proofErr w:type="spellStart"/>
      <w:r w:rsidRPr="00187895">
        <w:rPr>
          <w:rFonts w:ascii="CAD Arial Narrow" w:hAnsi="CAD Arial Narrow"/>
        </w:rPr>
        <w:t>Dpr</w:t>
      </w:r>
      <w:proofErr w:type="spellEnd"/>
      <w:r w:rsidRPr="00187895">
        <w:rPr>
          <w:rFonts w:ascii="CAD Arial Narrow" w:hAnsi="CAD Arial Narrow"/>
        </w:rPr>
        <w:t xml:space="preserve"> ≥ 97%, </w:t>
      </w:r>
      <w:proofErr w:type="spellStart"/>
      <w:r w:rsidRPr="00187895">
        <w:rPr>
          <w:rFonts w:ascii="CAD Arial Narrow" w:hAnsi="CAD Arial Narrow"/>
        </w:rPr>
        <w:t>Evd</w:t>
      </w:r>
      <w:proofErr w:type="spellEnd"/>
      <w:r w:rsidRPr="00187895">
        <w:rPr>
          <w:rFonts w:ascii="CAD Arial Narrow" w:hAnsi="CAD Arial Narrow"/>
        </w:rPr>
        <w:t xml:space="preserve"> minimálně 25MN/m2.  </w:t>
      </w:r>
    </w:p>
    <w:p w14:paraId="6D7440CC" w14:textId="77777777" w:rsidR="001C1294" w:rsidRPr="00187895" w:rsidRDefault="001C1294" w:rsidP="001C1294">
      <w:pPr>
        <w:pStyle w:val="Standard"/>
        <w:rPr>
          <w:rFonts w:ascii="CAD Arial Narrow" w:hAnsi="CAD Arial Narrow"/>
        </w:rPr>
      </w:pPr>
    </w:p>
    <w:p w14:paraId="1FE6B0E5" w14:textId="77777777" w:rsidR="001C1294" w:rsidRPr="00187895" w:rsidRDefault="001C1294" w:rsidP="001C1294">
      <w:pPr>
        <w:pStyle w:val="Standard"/>
        <w:rPr>
          <w:rFonts w:ascii="CAD Arial Narrow" w:hAnsi="CAD Arial Narrow"/>
          <w:i/>
          <w:u w:val="single"/>
        </w:rPr>
      </w:pPr>
      <w:r w:rsidRPr="00187895">
        <w:rPr>
          <w:rFonts w:ascii="CAD Arial Narrow" w:hAnsi="CAD Arial Narrow"/>
          <w:i/>
          <w:u w:val="single"/>
        </w:rPr>
        <w:t>Pokládka hydroizolačního souvrství</w:t>
      </w:r>
    </w:p>
    <w:p w14:paraId="701D127C" w14:textId="77777777" w:rsidR="001C1294" w:rsidRPr="00187895" w:rsidRDefault="001C1294" w:rsidP="001C1294">
      <w:pPr>
        <w:pStyle w:val="Standard"/>
        <w:rPr>
          <w:rFonts w:ascii="CAD Arial Narrow" w:hAnsi="CAD Arial Narrow"/>
        </w:rPr>
      </w:pPr>
      <w:r w:rsidRPr="00187895">
        <w:rPr>
          <w:rFonts w:ascii="CAD Arial Narrow" w:hAnsi="CAD Arial Narrow"/>
        </w:rPr>
        <w:t xml:space="preserve">Celou galerii z bloků Rigofill ST/ST-B je třeba obalit hydroizolačním souvrstvím (v případě těsněné retence). Před pokládáním bloků je třeba položit nejprve geotextilii 500 g/m2 s dostatečnými přesahy min. 20 cm a přesahy nejlépe bodově tepelně spojit. Následuje vrstva PVC </w:t>
      </w:r>
      <w:proofErr w:type="spellStart"/>
      <w:r w:rsidRPr="00187895">
        <w:rPr>
          <w:rFonts w:ascii="CAD Arial Narrow" w:hAnsi="CAD Arial Narrow"/>
        </w:rPr>
        <w:t>tl</w:t>
      </w:r>
      <w:proofErr w:type="spellEnd"/>
      <w:r w:rsidRPr="00187895">
        <w:rPr>
          <w:rFonts w:ascii="CAD Arial Narrow" w:hAnsi="CAD Arial Narrow"/>
        </w:rPr>
        <w:t>. 1,5 mm (pokud není v projektu uvedeno jinak) – jednotlivé pásy PVC folie je nutné pečlivě svařit k sobě těsněným spojem. Poté je položena vrstva geotextilie 300 g/m</w:t>
      </w:r>
      <w:proofErr w:type="gramStart"/>
      <w:r w:rsidRPr="00187895">
        <w:rPr>
          <w:rFonts w:ascii="CAD Arial Narrow" w:hAnsi="CAD Arial Narrow"/>
        </w:rPr>
        <w:t>2  a</w:t>
      </w:r>
      <w:proofErr w:type="gramEnd"/>
      <w:r w:rsidRPr="00187895">
        <w:rPr>
          <w:rFonts w:ascii="CAD Arial Narrow" w:hAnsi="CAD Arial Narrow"/>
        </w:rPr>
        <w:t xml:space="preserve"> spoje jsou opět tepelně bodově spojeny. Svaření a příprava hydroizolačního souvrství musí být provedena specializovanou firmou.</w:t>
      </w:r>
    </w:p>
    <w:p w14:paraId="265B2253" w14:textId="77777777" w:rsidR="001C1294" w:rsidRPr="00187895" w:rsidRDefault="001C1294" w:rsidP="001C1294">
      <w:pPr>
        <w:pStyle w:val="Standard"/>
        <w:rPr>
          <w:rFonts w:ascii="CAD Arial Narrow" w:hAnsi="CAD Arial Narrow"/>
        </w:rPr>
      </w:pPr>
    </w:p>
    <w:p w14:paraId="1140869F" w14:textId="77777777" w:rsidR="001C1294" w:rsidRPr="00187895" w:rsidRDefault="001C1294" w:rsidP="001C1294">
      <w:pPr>
        <w:pStyle w:val="Standard"/>
        <w:rPr>
          <w:rFonts w:ascii="CAD Arial Narrow" w:hAnsi="CAD Arial Narrow"/>
          <w:i/>
          <w:u w:val="single"/>
        </w:rPr>
      </w:pPr>
      <w:r w:rsidRPr="00187895">
        <w:rPr>
          <w:rFonts w:ascii="CAD Arial Narrow" w:hAnsi="CAD Arial Narrow"/>
          <w:i/>
          <w:u w:val="single"/>
        </w:rPr>
        <w:t>Instalace Rigofill ST/ST-B bloků</w:t>
      </w:r>
    </w:p>
    <w:p w14:paraId="73794BA3" w14:textId="77777777" w:rsidR="001C1294" w:rsidRPr="00187895" w:rsidRDefault="001C1294" w:rsidP="001C1294">
      <w:pPr>
        <w:pStyle w:val="Standard"/>
        <w:rPr>
          <w:rFonts w:ascii="CAD Arial Narrow" w:hAnsi="CAD Arial Narrow"/>
        </w:rPr>
      </w:pPr>
      <w:r w:rsidRPr="00187895">
        <w:rPr>
          <w:rFonts w:ascii="CAD Arial Narrow" w:hAnsi="CAD Arial Narrow"/>
        </w:rPr>
        <w:t xml:space="preserve">Na připravené hydroizolační souvrství jsou pokládány bloky Rigofill ST/ST-B, které vznikají vždy spojením dvou </w:t>
      </w:r>
      <w:proofErr w:type="spellStart"/>
      <w:r w:rsidRPr="00187895">
        <w:rPr>
          <w:rFonts w:ascii="CAD Arial Narrow" w:hAnsi="CAD Arial Narrow"/>
        </w:rPr>
        <w:t>poloprvků</w:t>
      </w:r>
      <w:proofErr w:type="spellEnd"/>
      <w:r w:rsidRPr="00187895">
        <w:rPr>
          <w:rFonts w:ascii="CAD Arial Narrow" w:hAnsi="CAD Arial Narrow"/>
        </w:rPr>
        <w:t xml:space="preserve">. Jednotlivé bloky se vyskládají dle výkresu projektu. Bloky je třeba v jejich poloze zajistit spojkami. Sousední bloky se musí spojit vždy nahoře ve středu strany jednou spojkou. Pro jednořadé pokládky jsou dodávány spojky ve tvaru „U“, pro víceřadé pokládky spojky ve tvaru „H“ čímž jsou propojeny jednotlivé řady. </w:t>
      </w:r>
    </w:p>
    <w:p w14:paraId="0F57B02B" w14:textId="77777777" w:rsidR="001C1294" w:rsidRPr="00187895" w:rsidRDefault="001C1294" w:rsidP="001C1294">
      <w:pPr>
        <w:pStyle w:val="Standard"/>
        <w:rPr>
          <w:rFonts w:ascii="CAD Arial Narrow" w:hAnsi="CAD Arial Narrow"/>
        </w:rPr>
      </w:pPr>
    </w:p>
    <w:p w14:paraId="320E1027" w14:textId="77777777" w:rsidR="001C1294" w:rsidRPr="00187895" w:rsidRDefault="001C1294" w:rsidP="001C1294">
      <w:pPr>
        <w:pStyle w:val="Standard"/>
        <w:rPr>
          <w:rFonts w:ascii="CAD Arial Narrow" w:hAnsi="CAD Arial Narrow"/>
          <w:i/>
          <w:u w:val="single"/>
        </w:rPr>
      </w:pPr>
      <w:r w:rsidRPr="00187895">
        <w:rPr>
          <w:rFonts w:ascii="CAD Arial Narrow" w:hAnsi="CAD Arial Narrow"/>
          <w:i/>
          <w:u w:val="single"/>
        </w:rPr>
        <w:t>Montáž příslušenství</w:t>
      </w:r>
    </w:p>
    <w:p w14:paraId="608E7A4A" w14:textId="77777777" w:rsidR="001C1294" w:rsidRPr="00187895" w:rsidRDefault="001C1294" w:rsidP="001C1294">
      <w:pPr>
        <w:pStyle w:val="Standard"/>
        <w:rPr>
          <w:rFonts w:ascii="CAD Arial Narrow" w:hAnsi="CAD Arial Narrow"/>
        </w:rPr>
      </w:pPr>
      <w:r w:rsidRPr="00187895">
        <w:rPr>
          <w:rFonts w:ascii="CAD Arial Narrow" w:hAnsi="CAD Arial Narrow"/>
        </w:rPr>
        <w:t>Všechny vnější strany vsakovacího systému musí být opatřeny bočními mřížkami. Boční mřížka musí být nasazena doprostřed a pevně se spojí s blokem díky svým čtyřem zacvakávacím výstupkům. Pro napojení dimenzí potrubí DN 315, DN 400 a DN 500 lze použít namísto mřížky adaptér.</w:t>
      </w:r>
    </w:p>
    <w:p w14:paraId="54F645B8" w14:textId="77777777" w:rsidR="001C1294" w:rsidRPr="00187895" w:rsidRDefault="001C1294" w:rsidP="001C1294">
      <w:pPr>
        <w:pStyle w:val="Standard"/>
        <w:rPr>
          <w:rFonts w:ascii="CAD Arial Narrow" w:hAnsi="CAD Arial Narrow"/>
        </w:rPr>
      </w:pPr>
    </w:p>
    <w:p w14:paraId="06DD7FB6" w14:textId="77777777" w:rsidR="001C1294" w:rsidRPr="00187895" w:rsidRDefault="001C1294" w:rsidP="001C1294">
      <w:pPr>
        <w:pStyle w:val="Standard"/>
        <w:rPr>
          <w:rFonts w:ascii="CAD Arial Narrow" w:hAnsi="CAD Arial Narrow"/>
          <w:i/>
          <w:u w:val="single"/>
        </w:rPr>
      </w:pPr>
      <w:r w:rsidRPr="00187895">
        <w:rPr>
          <w:rFonts w:ascii="CAD Arial Narrow" w:hAnsi="CAD Arial Narrow"/>
          <w:i/>
          <w:u w:val="single"/>
        </w:rPr>
        <w:t xml:space="preserve">Montáž integrovaných šachet </w:t>
      </w:r>
      <w:proofErr w:type="spellStart"/>
      <w:r w:rsidRPr="00187895">
        <w:rPr>
          <w:rFonts w:ascii="CAD Arial Narrow" w:hAnsi="CAD Arial Narrow"/>
          <w:i/>
          <w:u w:val="single"/>
        </w:rPr>
        <w:t>QuadroControl</w:t>
      </w:r>
      <w:proofErr w:type="spellEnd"/>
    </w:p>
    <w:p w14:paraId="7A7910C0" w14:textId="77777777" w:rsidR="001C1294" w:rsidRPr="00187895" w:rsidRDefault="001C1294" w:rsidP="001C1294">
      <w:pPr>
        <w:pStyle w:val="Standard"/>
        <w:rPr>
          <w:rFonts w:ascii="CAD Arial Narrow" w:hAnsi="CAD Arial Narrow"/>
        </w:rPr>
      </w:pPr>
      <w:r w:rsidRPr="00187895">
        <w:rPr>
          <w:rFonts w:ascii="CAD Arial Narrow" w:hAnsi="CAD Arial Narrow"/>
        </w:rPr>
        <w:lastRenderedPageBreak/>
        <w:t xml:space="preserve">Jednotlivé díly šachet </w:t>
      </w:r>
      <w:proofErr w:type="spellStart"/>
      <w:r w:rsidRPr="00187895">
        <w:rPr>
          <w:rFonts w:ascii="CAD Arial Narrow" w:hAnsi="CAD Arial Narrow"/>
        </w:rPr>
        <w:t>QuadroControl</w:t>
      </w:r>
      <w:proofErr w:type="spellEnd"/>
      <w:r w:rsidRPr="00187895">
        <w:rPr>
          <w:rFonts w:ascii="CAD Arial Narrow" w:hAnsi="CAD Arial Narrow"/>
        </w:rPr>
        <w:t xml:space="preserve"> ST/ST-B jsou na staveniště dodávány vždy připravené a zabalené na paletě. Šachty </w:t>
      </w:r>
      <w:proofErr w:type="spellStart"/>
      <w:r w:rsidRPr="00187895">
        <w:rPr>
          <w:rFonts w:ascii="CAD Arial Narrow" w:hAnsi="CAD Arial Narrow"/>
        </w:rPr>
        <w:t>QuadroControl</w:t>
      </w:r>
      <w:proofErr w:type="spellEnd"/>
      <w:r w:rsidRPr="00187895">
        <w:rPr>
          <w:rFonts w:ascii="CAD Arial Narrow" w:hAnsi="CAD Arial Narrow"/>
        </w:rPr>
        <w:t xml:space="preserve"> mají stejné půdorysné rozměry jako bloky Rigofill ST/ST-B a vkládají se přímo do rastru vsakovací/retenční galerie. Šachta se buduje po vrstvách a roste zároveň se stavbou galerie. Součástí dodávky šachtových nástavců jsou dočasné poklopy, které je třeba ponechat během instalace – zamezují vnik zásypového materiálu během montáže.</w:t>
      </w:r>
    </w:p>
    <w:p w14:paraId="11849954" w14:textId="77777777" w:rsidR="001C1294" w:rsidRPr="00187895" w:rsidRDefault="001C1294" w:rsidP="001C1294">
      <w:pPr>
        <w:pStyle w:val="Standard"/>
        <w:rPr>
          <w:rFonts w:ascii="CAD Arial Narrow" w:hAnsi="CAD Arial Narrow"/>
        </w:rPr>
      </w:pPr>
    </w:p>
    <w:p w14:paraId="26FADD7F" w14:textId="77777777" w:rsidR="001C1294" w:rsidRPr="00187895" w:rsidRDefault="001C1294" w:rsidP="001C1294">
      <w:pPr>
        <w:pStyle w:val="Standard"/>
        <w:rPr>
          <w:rFonts w:ascii="CAD Arial Narrow" w:hAnsi="CAD Arial Narrow"/>
          <w:i/>
          <w:u w:val="single"/>
        </w:rPr>
      </w:pPr>
      <w:r w:rsidRPr="00187895">
        <w:rPr>
          <w:rFonts w:ascii="CAD Arial Narrow" w:hAnsi="CAD Arial Narrow"/>
          <w:i/>
          <w:u w:val="single"/>
        </w:rPr>
        <w:t>Vytvoření obalu z hydroizolačního souvrství</w:t>
      </w:r>
    </w:p>
    <w:p w14:paraId="01100A89" w14:textId="77777777" w:rsidR="001C1294" w:rsidRPr="00187895" w:rsidRDefault="001C1294" w:rsidP="001C1294">
      <w:pPr>
        <w:pStyle w:val="Standard"/>
        <w:rPr>
          <w:rFonts w:ascii="CAD Arial Narrow" w:hAnsi="CAD Arial Narrow"/>
        </w:rPr>
      </w:pPr>
      <w:r w:rsidRPr="00187895">
        <w:rPr>
          <w:rFonts w:ascii="CAD Arial Narrow" w:hAnsi="CAD Arial Narrow"/>
        </w:rPr>
        <w:t>Celou galerii z bloků Rigofill ST/ST-B je třeba kompletně obalit hydroizolačním souvrstvím a řádně zatěsnit specializovanou firmou. Následně jsou provedena příprava pro těsněné vstupy (</w:t>
      </w:r>
      <w:proofErr w:type="spellStart"/>
      <w:r w:rsidRPr="00187895">
        <w:rPr>
          <w:rFonts w:ascii="CAD Arial Narrow" w:hAnsi="CAD Arial Narrow"/>
        </w:rPr>
        <w:t>nátokové</w:t>
      </w:r>
      <w:proofErr w:type="spellEnd"/>
      <w:r w:rsidRPr="00187895">
        <w:rPr>
          <w:rFonts w:ascii="CAD Arial Narrow" w:hAnsi="CAD Arial Narrow"/>
        </w:rPr>
        <w:t xml:space="preserve"> potrubí) a výstupy (odtokové potrubí, obvykle s redukovaným odtokem) a zatěsnění kónusů integrovaných šachet </w:t>
      </w:r>
      <w:proofErr w:type="spellStart"/>
      <w:r w:rsidRPr="00187895">
        <w:rPr>
          <w:rFonts w:ascii="CAD Arial Narrow" w:hAnsi="CAD Arial Narrow"/>
        </w:rPr>
        <w:t>QuadroControl</w:t>
      </w:r>
      <w:proofErr w:type="spellEnd"/>
      <w:r w:rsidRPr="00187895">
        <w:rPr>
          <w:rFonts w:ascii="CAD Arial Narrow" w:hAnsi="CAD Arial Narrow"/>
        </w:rPr>
        <w:t xml:space="preserve"> ST/ST-B.</w:t>
      </w:r>
    </w:p>
    <w:p w14:paraId="5F70E27D" w14:textId="77777777" w:rsidR="001C1294" w:rsidRPr="00187895" w:rsidRDefault="001C1294" w:rsidP="001C1294">
      <w:pPr>
        <w:pStyle w:val="Standard"/>
        <w:rPr>
          <w:rFonts w:ascii="CAD Arial Narrow" w:hAnsi="CAD Arial Narrow"/>
        </w:rPr>
      </w:pPr>
    </w:p>
    <w:p w14:paraId="08ADC283" w14:textId="77777777" w:rsidR="001C1294" w:rsidRPr="00187895" w:rsidRDefault="001C1294" w:rsidP="001C1294">
      <w:pPr>
        <w:pStyle w:val="Standard"/>
        <w:rPr>
          <w:rFonts w:ascii="CAD Arial Narrow" w:hAnsi="CAD Arial Narrow"/>
          <w:i/>
          <w:u w:val="single"/>
        </w:rPr>
      </w:pPr>
      <w:r w:rsidRPr="00187895">
        <w:rPr>
          <w:rFonts w:ascii="CAD Arial Narrow" w:hAnsi="CAD Arial Narrow"/>
          <w:i/>
          <w:u w:val="single"/>
        </w:rPr>
        <w:t>Zásyp a hutnění</w:t>
      </w:r>
    </w:p>
    <w:p w14:paraId="0D0BC627" w14:textId="77777777" w:rsidR="001C1294" w:rsidRPr="00187895" w:rsidRDefault="001C1294" w:rsidP="001C1294">
      <w:pPr>
        <w:pStyle w:val="Standard"/>
        <w:rPr>
          <w:rFonts w:ascii="CAD Arial Narrow" w:hAnsi="CAD Arial Narrow"/>
        </w:rPr>
      </w:pPr>
      <w:r w:rsidRPr="00187895">
        <w:rPr>
          <w:rFonts w:ascii="CAD Arial Narrow" w:hAnsi="CAD Arial Narrow"/>
        </w:rPr>
        <w:t xml:space="preserve">Galerie z bloků Rigofill ST/ST-B je třeba zasypat dle specifikace projektu. Pro zásyp by měly být použité nesoudržné </w:t>
      </w:r>
      <w:proofErr w:type="spellStart"/>
      <w:r w:rsidRPr="00187895">
        <w:rPr>
          <w:rFonts w:ascii="CAD Arial Narrow" w:hAnsi="CAD Arial Narrow"/>
        </w:rPr>
        <w:t>hutnitelné</w:t>
      </w:r>
      <w:proofErr w:type="spellEnd"/>
      <w:r w:rsidRPr="00187895">
        <w:rPr>
          <w:rFonts w:ascii="CAD Arial Narrow" w:hAnsi="CAD Arial Narrow"/>
        </w:rPr>
        <w:t xml:space="preserve"> zeminy s velikostí zrn do 22 mm. Navážení první vrstvy může probíhat např. pomocí kolového nakladače nebo mobilního bagru. Pro kolové nakladače nebo mobilní bagry s celkovou hmotností 15 t (pasy, 4 kola, dvojité pneumatiky) je zapotřebí vrstva zhutněného zásypu nad vsakovacím tělesem s minimální tloušťkou 30 cm. Přejíždění zásypu těžkými stavebními vozidly do max. zatížení 50 </w:t>
      </w:r>
      <w:proofErr w:type="spellStart"/>
      <w:r w:rsidRPr="00187895">
        <w:rPr>
          <w:rFonts w:ascii="CAD Arial Narrow" w:hAnsi="CAD Arial Narrow"/>
        </w:rPr>
        <w:t>kN</w:t>
      </w:r>
      <w:proofErr w:type="spellEnd"/>
      <w:r w:rsidRPr="00187895">
        <w:rPr>
          <w:rFonts w:ascii="CAD Arial Narrow" w:hAnsi="CAD Arial Narrow"/>
        </w:rPr>
        <w:t xml:space="preserve"> na kolo (např. těžké </w:t>
      </w:r>
      <w:proofErr w:type="spellStart"/>
      <w:r w:rsidRPr="00187895">
        <w:rPr>
          <w:rFonts w:ascii="CAD Arial Narrow" w:hAnsi="CAD Arial Narrow"/>
        </w:rPr>
        <w:t>nakladní</w:t>
      </w:r>
      <w:proofErr w:type="spellEnd"/>
      <w:r w:rsidRPr="00187895">
        <w:rPr>
          <w:rFonts w:ascii="CAD Arial Narrow" w:hAnsi="CAD Arial Narrow"/>
        </w:rPr>
        <w:t xml:space="preserve"> vozy do 30 </w:t>
      </w:r>
      <w:proofErr w:type="gramStart"/>
      <w:r w:rsidRPr="00187895">
        <w:rPr>
          <w:rFonts w:ascii="CAD Arial Narrow" w:hAnsi="CAD Arial Narrow"/>
        </w:rPr>
        <w:t>t - SLW</w:t>
      </w:r>
      <w:proofErr w:type="gramEnd"/>
      <w:r w:rsidRPr="00187895">
        <w:rPr>
          <w:rFonts w:ascii="CAD Arial Narrow" w:hAnsi="CAD Arial Narrow"/>
        </w:rPr>
        <w:t xml:space="preserve"> 30) je přípustné teprve od vrstvy zhutněného zásypu s tloušťkou 60 cm. Do toho je třeba započítat vytváření vyjetých stop! Také při vyklápění stavebních zemin se nesmí překročit zatížení 50 </w:t>
      </w:r>
      <w:proofErr w:type="spellStart"/>
      <w:r w:rsidRPr="00187895">
        <w:rPr>
          <w:rFonts w:ascii="CAD Arial Narrow" w:hAnsi="CAD Arial Narrow"/>
        </w:rPr>
        <w:t>kN</w:t>
      </w:r>
      <w:proofErr w:type="spellEnd"/>
      <w:r w:rsidRPr="00187895">
        <w:rPr>
          <w:rFonts w:ascii="CAD Arial Narrow" w:hAnsi="CAD Arial Narrow"/>
        </w:rPr>
        <w:t xml:space="preserve"> na kolo, příp. je třeba použit desky k roznášení zatížení.</w:t>
      </w:r>
    </w:p>
    <w:p w14:paraId="17BD803D" w14:textId="77777777" w:rsidR="001C1294" w:rsidRPr="00187895" w:rsidRDefault="001C1294" w:rsidP="001C1294">
      <w:pPr>
        <w:pStyle w:val="Standard"/>
        <w:rPr>
          <w:rFonts w:ascii="CAD Arial Narrow" w:hAnsi="CAD Arial Narrow"/>
        </w:rPr>
      </w:pPr>
    </w:p>
    <w:p w14:paraId="5BED753B" w14:textId="77777777" w:rsidR="001C1294" w:rsidRPr="00187895" w:rsidRDefault="001C1294" w:rsidP="001C1294">
      <w:pPr>
        <w:pStyle w:val="Standard"/>
        <w:rPr>
          <w:rFonts w:ascii="CAD Arial Narrow" w:hAnsi="CAD Arial Narrow"/>
          <w:i/>
          <w:u w:val="single"/>
        </w:rPr>
      </w:pPr>
      <w:r w:rsidRPr="00187895">
        <w:rPr>
          <w:rFonts w:ascii="CAD Arial Narrow" w:hAnsi="CAD Arial Narrow"/>
          <w:i/>
          <w:u w:val="single"/>
        </w:rPr>
        <w:t>Dodavatelské podmínky a záruka</w:t>
      </w:r>
    </w:p>
    <w:p w14:paraId="3FB746CE" w14:textId="12429950" w:rsidR="001C1294" w:rsidRDefault="001C1294" w:rsidP="001C1294">
      <w:pPr>
        <w:pStyle w:val="Standard"/>
        <w:rPr>
          <w:rFonts w:ascii="CAD Arial Narrow" w:hAnsi="CAD Arial Narrow"/>
        </w:rPr>
      </w:pPr>
      <w:r w:rsidRPr="00187895">
        <w:rPr>
          <w:rFonts w:ascii="CAD Arial Narrow" w:hAnsi="CAD Arial Narrow"/>
        </w:rPr>
        <w:t>Budou upřesněny mezi odběratelem a dodavatelem. Na výrobky Rigofill ST/ST-B včetně příslušenství je vydané Prohlášení o shodě dle nařízení vlády č.163/2002 Sb. ve znění NV 312/2005 Sb. a zákona o obecné bezpečnosti výrobků č.102/2001 Sb. ve znění pozdějších předpisů. V případě dodržení Návodu k montáži a podmínek zabudování dle prospektu k blokům Rigofill ST&amp;ST-B je na výrobky Rigofill ST/ST-B s příslušenstvím poskytována záruka 60 měsíců.</w:t>
      </w:r>
    </w:p>
    <w:p w14:paraId="1B93B9EA" w14:textId="77777777" w:rsidR="00D77F26" w:rsidRPr="00D77F26" w:rsidRDefault="00D77F26" w:rsidP="00AF16F5">
      <w:pPr>
        <w:pStyle w:val="Nadpis2"/>
      </w:pPr>
      <w:bookmarkStart w:id="32" w:name="_Toc61447113"/>
      <w:bookmarkStart w:id="33" w:name="_Toc78188136"/>
      <w:bookmarkStart w:id="34" w:name="_Toc118471859"/>
      <w:r w:rsidRPr="00D77F26">
        <w:t>Provoz objektů HDV</w:t>
      </w:r>
      <w:bookmarkEnd w:id="32"/>
      <w:bookmarkEnd w:id="33"/>
      <w:bookmarkEnd w:id="34"/>
    </w:p>
    <w:p w14:paraId="0D501403" w14:textId="77777777" w:rsidR="00D77F26" w:rsidRPr="00225185" w:rsidRDefault="00D77F26" w:rsidP="00D77F26">
      <w:r w:rsidRPr="00225185">
        <w:t xml:space="preserve">Pro vybudovaný objekt a zařízení HDV nebo jejich kombinaci (dále jen systém HDV) musí být stanoven jeho vlastník, který bude po dokončení díla odpovědný za jeho provozuschopnost. </w:t>
      </w:r>
    </w:p>
    <w:p w14:paraId="541C6DF0" w14:textId="77777777" w:rsidR="00D77F26" w:rsidRPr="00225185" w:rsidRDefault="00D77F26" w:rsidP="00D77F26">
      <w:r w:rsidRPr="00225185">
        <w:t xml:space="preserve">Z hlediska provozu systému HDV je při jeho výstavbě nutné dbát na zajištění vhodného přístupu ke všem částem zařízení, ve kterých je nutné provádět údržbu. </w:t>
      </w:r>
    </w:p>
    <w:p w14:paraId="61B26887" w14:textId="77777777" w:rsidR="00D77F26" w:rsidRPr="00225185" w:rsidRDefault="00D77F26" w:rsidP="00D77F26">
      <w:r w:rsidRPr="00225185">
        <w:t xml:space="preserve">Pro zajištění budoucí funkčnosti systému HDV jsou nezbytné správné stavební postupy a provedení stavby, a to včetně nezávislé kontroly.  </w:t>
      </w:r>
    </w:p>
    <w:p w14:paraId="1460E2CE" w14:textId="77777777" w:rsidR="00D77F26" w:rsidRPr="00225185" w:rsidRDefault="00D77F26" w:rsidP="00D77F26">
      <w:r w:rsidRPr="00225185">
        <w:t xml:space="preserve">Zhotovitel zařízení nebo systému HDV musí vypracovat a vlastníkovi předat uživatelskou </w:t>
      </w:r>
      <w:proofErr w:type="gramStart"/>
      <w:r w:rsidRPr="00225185">
        <w:t>příručku  systému</w:t>
      </w:r>
      <w:proofErr w:type="gramEnd"/>
      <w:r w:rsidRPr="00225185">
        <w:t xml:space="preserve"> HDV. </w:t>
      </w:r>
    </w:p>
    <w:p w14:paraId="63E9B18E" w14:textId="77777777" w:rsidR="00D77F26" w:rsidRPr="00225185" w:rsidRDefault="00D77F26" w:rsidP="00D77F26">
      <w:r w:rsidRPr="00225185">
        <w:t xml:space="preserve">Činnosti nutné k zajištění provozuschopnosti systému HDV lze rozdělit do tří kategorií: </w:t>
      </w:r>
    </w:p>
    <w:p w14:paraId="174D81AF" w14:textId="77777777" w:rsidR="00D77F26" w:rsidRPr="00225185" w:rsidRDefault="00D77F26" w:rsidP="00D77F26">
      <w:pPr>
        <w:ind w:firstLine="709"/>
      </w:pPr>
      <w:r w:rsidRPr="00225185">
        <w:t xml:space="preserve">-  pravidelná údržba; </w:t>
      </w:r>
    </w:p>
    <w:p w14:paraId="1374DC09" w14:textId="77777777" w:rsidR="00D77F26" w:rsidRPr="00225185" w:rsidRDefault="00D77F26" w:rsidP="00D77F26">
      <w:pPr>
        <w:ind w:firstLine="709"/>
      </w:pPr>
      <w:r w:rsidRPr="00225185">
        <w:t xml:space="preserve">-  příležitostná (občasná) údržba; </w:t>
      </w:r>
    </w:p>
    <w:p w14:paraId="052A075C" w14:textId="77777777" w:rsidR="00D77F26" w:rsidRPr="00225185" w:rsidRDefault="00D77F26" w:rsidP="00D77F26">
      <w:pPr>
        <w:ind w:firstLine="709"/>
      </w:pPr>
      <w:r w:rsidRPr="00225185">
        <w:t xml:space="preserve">-  oprava. </w:t>
      </w:r>
    </w:p>
    <w:p w14:paraId="38690FD7" w14:textId="155FB34D" w:rsidR="00D77F26" w:rsidRPr="00225185" w:rsidRDefault="00D77F26" w:rsidP="00D77F26">
      <w:r w:rsidRPr="00225185">
        <w:t xml:space="preserve">Pravidelnou údržbou se rozumí časově předvídatelné úkony, např. odstraňování odpadků či preventivní kontroly. </w:t>
      </w:r>
    </w:p>
    <w:p w14:paraId="31918685" w14:textId="77777777" w:rsidR="00D77F26" w:rsidRPr="00225185" w:rsidRDefault="00D77F26" w:rsidP="00D77F26">
      <w:r w:rsidRPr="00225185">
        <w:t xml:space="preserve">Příležitostnou údržbou se rozumí úkony hůře časově předvídatelné či prováděné jednou za delší období, jako je např. odstranění sedimentu ze sedimentačních zařízení. </w:t>
      </w:r>
    </w:p>
    <w:p w14:paraId="36E266DF" w14:textId="63EED9D5" w:rsidR="00D77F26" w:rsidRPr="00225185" w:rsidRDefault="00D77F26" w:rsidP="00D77F26">
      <w:r w:rsidRPr="00225185">
        <w:t xml:space="preserve">Opravou se rozumí úkony, které odstraňují </w:t>
      </w:r>
      <w:proofErr w:type="gramStart"/>
      <w:r w:rsidRPr="00225185">
        <w:t>částečné  nebo</w:t>
      </w:r>
      <w:proofErr w:type="gramEnd"/>
      <w:r w:rsidRPr="00225185">
        <w:t xml:space="preserve">  úplné  fyzické  opotřebení  objektů/zařízení HDV, čímž se zajistí jejich původní funkčnost (v původních užitných hodnotách). Potřeba těchto úkonů </w:t>
      </w:r>
      <w:proofErr w:type="gramStart"/>
      <w:r w:rsidRPr="00225185">
        <w:t>může  být</w:t>
      </w:r>
      <w:proofErr w:type="gramEnd"/>
      <w:r w:rsidRPr="00225185">
        <w:t xml:space="preserve">  omezena  správným  návrhem  a  výstavbou  zařízení.  </w:t>
      </w:r>
      <w:proofErr w:type="gramStart"/>
      <w:r w:rsidRPr="00225185">
        <w:t>Oprava  je</w:t>
      </w:r>
      <w:proofErr w:type="gramEnd"/>
      <w:r w:rsidRPr="00225185">
        <w:t xml:space="preserve">  </w:t>
      </w:r>
      <w:r w:rsidRPr="00225185">
        <w:lastRenderedPageBreak/>
        <w:t xml:space="preserve">potřebná v situacích způsobených místními podmínkami či nečekanými událostmi, jejichž časový výskyt nelze přesně určit. Oprava může obsahovat mimo jiné následující úkony: </w:t>
      </w:r>
    </w:p>
    <w:p w14:paraId="26914896" w14:textId="77777777" w:rsidR="00D77F26" w:rsidRPr="00225185" w:rsidRDefault="00D77F26" w:rsidP="00D77F26">
      <w:pPr>
        <w:ind w:firstLine="709"/>
      </w:pPr>
      <w:r w:rsidRPr="00225185">
        <w:t xml:space="preserve">-  opravu nátoku a odtoku z HDV zařízení a objektů; </w:t>
      </w:r>
    </w:p>
    <w:p w14:paraId="2E9A7896" w14:textId="77777777" w:rsidR="00D77F26" w:rsidRDefault="00D77F26" w:rsidP="00D77F26">
      <w:pPr>
        <w:ind w:firstLine="709"/>
      </w:pPr>
      <w:r w:rsidRPr="00225185">
        <w:t xml:space="preserve">-  opravu erozí postižených částí; </w:t>
      </w:r>
    </w:p>
    <w:p w14:paraId="7C11A891" w14:textId="6BDCEF10" w:rsidR="000259B8" w:rsidRPr="000259B8" w:rsidRDefault="000259B8" w:rsidP="00AF16F5">
      <w:pPr>
        <w:pStyle w:val="Nadpis1"/>
      </w:pPr>
      <w:bookmarkStart w:id="35" w:name="_Toc118471860"/>
      <w:r w:rsidRPr="000259B8">
        <w:t>Nakládání s odpady</w:t>
      </w:r>
      <w:bookmarkEnd w:id="35"/>
    </w:p>
    <w:p w14:paraId="4C7CC906" w14:textId="77777777" w:rsidR="000259B8" w:rsidRDefault="000259B8" w:rsidP="000259B8">
      <w:r>
        <w:t xml:space="preserve">Veškeré nakládání s odpady produkovanými při výstavbě, v rámci provozu, případně při havarijních situacích musí být v souladu se zákonem č. 185/2001 Sb., o odpadech a s vyhláškou č. 383/2001 Sb., o podrobnostech nakládání s odpady v platném znění. Plně zodpovědný za nakládání s odpady během výstavby (třídění, správné ukládání a následné využití nebo odstranění) je hlavní dodavatel stavby. Tato skutečnost bude uvedena ve smlouvě o provedení prací. Bude původcem odpadů a budou se na něho vztahovat všechny povinnosti vyplývající z výše uvedeného zákona č. 185/2001 Sb.  </w:t>
      </w:r>
    </w:p>
    <w:p w14:paraId="6A38B8E1" w14:textId="77777777" w:rsidR="000259B8" w:rsidRDefault="000259B8" w:rsidP="000259B8">
      <w:r>
        <w:t xml:space="preserve">Odpady jsou zhodnoceny v rozdělení podle časového období jejich vzniku a klasifikovány podle vyhlášky č.  381/2001 Sb., kterou se stanov Katalog odpadů.  </w:t>
      </w:r>
    </w:p>
    <w:p w14:paraId="1D197771" w14:textId="77777777" w:rsidR="000259B8" w:rsidRDefault="000259B8" w:rsidP="000259B8">
      <w:r>
        <w:t>Odpady, které mohou vznikat v souvislosti s realizací záměru je možno rozdělit do 2 skupin:</w:t>
      </w:r>
    </w:p>
    <w:p w14:paraId="7507EC82" w14:textId="15CC381E" w:rsidR="000259B8" w:rsidRDefault="000259B8" w:rsidP="000259B8">
      <w:pPr>
        <w:pStyle w:val="Odstavecseseznamem"/>
        <w:numPr>
          <w:ilvl w:val="0"/>
          <w:numId w:val="26"/>
        </w:numPr>
      </w:pPr>
      <w:r>
        <w:t>odpady vznikající z přípravy a realizace výstavby</w:t>
      </w:r>
    </w:p>
    <w:p w14:paraId="4C093BD9" w14:textId="5691A1C0" w:rsidR="000259B8" w:rsidRDefault="000259B8" w:rsidP="000259B8">
      <w:pPr>
        <w:pStyle w:val="Odstavecseseznamem"/>
        <w:numPr>
          <w:ilvl w:val="0"/>
          <w:numId w:val="26"/>
        </w:numPr>
      </w:pPr>
      <w:r>
        <w:t>odpady vznikající při provozu (řeší provozovatel)</w:t>
      </w:r>
    </w:p>
    <w:p w14:paraId="1949E128" w14:textId="6A6DF4BF" w:rsidR="000259B8" w:rsidRPr="00B52F63" w:rsidRDefault="000259B8" w:rsidP="00AF16F5">
      <w:pPr>
        <w:pStyle w:val="Nadpis2"/>
      </w:pPr>
      <w:bookmarkStart w:id="36" w:name="_Toc118471861"/>
      <w:r w:rsidRPr="00B52F63">
        <w:t>Odpady vzniklé při výsta</w:t>
      </w:r>
      <w:r w:rsidR="00B52F63">
        <w:t>v</w:t>
      </w:r>
      <w:r w:rsidRPr="00B52F63">
        <w:t>bě</w:t>
      </w:r>
      <w:bookmarkEnd w:id="36"/>
    </w:p>
    <w:p w14:paraId="424F6F88" w14:textId="77777777" w:rsidR="000259B8" w:rsidRDefault="000259B8" w:rsidP="000259B8">
      <w:r>
        <w:t xml:space="preserve">Odpady budou přechodně shromažďovány v odpovídajících shromažďovacích prostředcích nebo na určených místech (zabezpečených plochách), odděleně podle kategorií a druhů.   </w:t>
      </w:r>
    </w:p>
    <w:p w14:paraId="7C76907D" w14:textId="77777777" w:rsidR="000259B8" w:rsidRDefault="000259B8" w:rsidP="000259B8">
      <w:r>
        <w:t>Podrobná specifikace druhů a množství vznikajících odpadů bude možná během realizace stavby. Ke kolaudaci stavby je nutno doložit doklady o způsobu zneškodňování jednotlivých druhů odpadů vznikajících během realizace stavby.  Odpady vznikající při výstavbě a provozu sítí budou zneškodněny odvozem na odpovídající skládku materiálu.</w:t>
      </w:r>
    </w:p>
    <w:p w14:paraId="6A0523D8" w14:textId="77777777" w:rsidR="00B52F63" w:rsidRDefault="00B52F63" w:rsidP="000259B8">
      <w:pPr>
        <w:rPr>
          <w:i/>
          <w:iCs/>
        </w:rPr>
      </w:pPr>
    </w:p>
    <w:p w14:paraId="6B9214AD" w14:textId="1D448DEB" w:rsidR="000259B8" w:rsidRPr="00B52F63" w:rsidRDefault="00B52F63" w:rsidP="000259B8">
      <w:pPr>
        <w:rPr>
          <w:i/>
          <w:iCs/>
        </w:rPr>
      </w:pPr>
      <w:r w:rsidRPr="00B52F63">
        <w:rPr>
          <w:i/>
          <w:iCs/>
        </w:rPr>
        <w:t>Odpady z přípravy a realizace</w:t>
      </w:r>
    </w:p>
    <w:p w14:paraId="5E30280F" w14:textId="77777777" w:rsidR="000259B8" w:rsidRDefault="000259B8" w:rsidP="000259B8">
      <w:proofErr w:type="gramStart"/>
      <w:r>
        <w:t xml:space="preserve">Kód  </w:t>
      </w:r>
      <w:r>
        <w:tab/>
      </w:r>
      <w:proofErr w:type="gramEnd"/>
      <w:r>
        <w:tab/>
        <w:t xml:space="preserve">Název podskupiny  nebo druhu odpadu   </w:t>
      </w:r>
      <w:r>
        <w:tab/>
        <w:t xml:space="preserve">Kat.  </w:t>
      </w:r>
      <w:r>
        <w:tab/>
        <w:t>Příklad zdroje odpadů</w:t>
      </w:r>
    </w:p>
    <w:p w14:paraId="787DA0FC" w14:textId="77777777" w:rsidR="000259B8" w:rsidRDefault="000259B8" w:rsidP="000259B8">
      <w:r>
        <w:t xml:space="preserve">02 01 03    </w:t>
      </w:r>
      <w:r>
        <w:tab/>
        <w:t xml:space="preserve">Odpad rostlinných pletiv     </w:t>
      </w:r>
      <w:r>
        <w:tab/>
      </w:r>
      <w:r>
        <w:tab/>
      </w:r>
      <w:r>
        <w:tab/>
      </w:r>
      <w:proofErr w:type="gramStart"/>
      <w:r>
        <w:t xml:space="preserve">O  </w:t>
      </w:r>
      <w:r>
        <w:tab/>
      </w:r>
      <w:proofErr w:type="gramEnd"/>
      <w:r>
        <w:t>Příprava staveniště</w:t>
      </w:r>
    </w:p>
    <w:p w14:paraId="0695E613" w14:textId="77777777" w:rsidR="000259B8" w:rsidRDefault="000259B8" w:rsidP="000259B8">
      <w:r>
        <w:t xml:space="preserve">13 02 </w:t>
      </w:r>
      <w:proofErr w:type="gramStart"/>
      <w:r>
        <w:t xml:space="preserve">05  </w:t>
      </w:r>
      <w:r>
        <w:tab/>
      </w:r>
      <w:proofErr w:type="gramEnd"/>
      <w:r>
        <w:t>Nechlorované minerální,</w:t>
      </w:r>
      <w:r>
        <w:tab/>
      </w:r>
      <w:r>
        <w:tab/>
      </w:r>
      <w:r>
        <w:tab/>
        <w:t xml:space="preserve">N  </w:t>
      </w:r>
      <w:r>
        <w:tab/>
        <w:t>Stavební práce</w:t>
      </w:r>
    </w:p>
    <w:p w14:paraId="3FA82A90" w14:textId="77777777" w:rsidR="000259B8" w:rsidRDefault="000259B8" w:rsidP="000259B8">
      <w:r>
        <w:tab/>
      </w:r>
      <w:r>
        <w:tab/>
      </w:r>
      <w:r>
        <w:tab/>
        <w:t xml:space="preserve">motorové, převodové a mazací oleje  </w:t>
      </w:r>
    </w:p>
    <w:p w14:paraId="3175B0FA" w14:textId="77777777" w:rsidR="000259B8" w:rsidRDefault="000259B8" w:rsidP="000259B8">
      <w:r>
        <w:t xml:space="preserve">15 01 </w:t>
      </w:r>
      <w:proofErr w:type="gramStart"/>
      <w:r>
        <w:t xml:space="preserve">01  </w:t>
      </w:r>
      <w:r>
        <w:tab/>
      </w:r>
      <w:proofErr w:type="gramEnd"/>
      <w:r>
        <w:t xml:space="preserve">Papírové a lepenkové odpady  </w:t>
      </w:r>
      <w:r>
        <w:tab/>
      </w:r>
      <w:r>
        <w:tab/>
      </w:r>
      <w:r>
        <w:tab/>
        <w:t xml:space="preserve">O  </w:t>
      </w:r>
      <w:r>
        <w:tab/>
        <w:t>Stavební práce</w:t>
      </w:r>
    </w:p>
    <w:p w14:paraId="0B13386C" w14:textId="77777777" w:rsidR="000259B8" w:rsidRDefault="000259B8" w:rsidP="000259B8">
      <w:r>
        <w:t xml:space="preserve">15 01 </w:t>
      </w:r>
      <w:proofErr w:type="gramStart"/>
      <w:r>
        <w:t xml:space="preserve">02  </w:t>
      </w:r>
      <w:r>
        <w:tab/>
      </w:r>
      <w:proofErr w:type="gramEnd"/>
      <w:r>
        <w:t xml:space="preserve">Plastové obaly  </w:t>
      </w:r>
      <w:r>
        <w:tab/>
      </w:r>
      <w:r>
        <w:tab/>
      </w:r>
      <w:r>
        <w:tab/>
      </w:r>
      <w:r>
        <w:tab/>
      </w:r>
      <w:r>
        <w:tab/>
        <w:t xml:space="preserve">O  </w:t>
      </w:r>
      <w:r>
        <w:tab/>
        <w:t>Stavební práce</w:t>
      </w:r>
    </w:p>
    <w:p w14:paraId="7B68334A" w14:textId="77777777" w:rsidR="000259B8" w:rsidRDefault="000259B8" w:rsidP="000259B8">
      <w:r>
        <w:t xml:space="preserve">15 01 </w:t>
      </w:r>
      <w:proofErr w:type="gramStart"/>
      <w:r>
        <w:t xml:space="preserve">03  </w:t>
      </w:r>
      <w:r>
        <w:tab/>
      </w:r>
      <w:proofErr w:type="gramEnd"/>
      <w:r>
        <w:t xml:space="preserve">Dřevěné obaly  </w:t>
      </w:r>
      <w:r>
        <w:tab/>
      </w:r>
      <w:r>
        <w:tab/>
      </w:r>
      <w:r>
        <w:tab/>
      </w:r>
      <w:r>
        <w:tab/>
      </w:r>
      <w:r>
        <w:tab/>
        <w:t xml:space="preserve">O  </w:t>
      </w:r>
      <w:r>
        <w:tab/>
        <w:t>Stavební práce</w:t>
      </w:r>
    </w:p>
    <w:p w14:paraId="67849697" w14:textId="77777777" w:rsidR="000259B8" w:rsidRDefault="000259B8" w:rsidP="000259B8">
      <w:r>
        <w:t xml:space="preserve">15 01 </w:t>
      </w:r>
      <w:proofErr w:type="gramStart"/>
      <w:r>
        <w:t xml:space="preserve">06  </w:t>
      </w:r>
      <w:r>
        <w:tab/>
      </w:r>
      <w:proofErr w:type="gramEnd"/>
      <w:r>
        <w:t xml:space="preserve">Směsné obaly  </w:t>
      </w:r>
      <w:r>
        <w:tab/>
      </w:r>
      <w:r>
        <w:tab/>
      </w:r>
      <w:r>
        <w:tab/>
      </w:r>
      <w:r>
        <w:tab/>
      </w:r>
      <w:r>
        <w:tab/>
        <w:t xml:space="preserve">O  </w:t>
      </w:r>
      <w:r>
        <w:tab/>
        <w:t>Stavební práce</w:t>
      </w:r>
    </w:p>
    <w:p w14:paraId="649210AB" w14:textId="77777777" w:rsidR="000259B8" w:rsidRDefault="000259B8" w:rsidP="000259B8">
      <w:r>
        <w:t xml:space="preserve">15 01 </w:t>
      </w:r>
      <w:proofErr w:type="gramStart"/>
      <w:r>
        <w:t xml:space="preserve">10  </w:t>
      </w:r>
      <w:r>
        <w:tab/>
      </w:r>
      <w:proofErr w:type="gramEnd"/>
      <w:r>
        <w:t xml:space="preserve">Obaly obsahující zbytky nebezpečných </w:t>
      </w:r>
      <w:r>
        <w:tab/>
      </w:r>
      <w:r>
        <w:tab/>
        <w:t xml:space="preserve">N  </w:t>
      </w:r>
      <w:r>
        <w:tab/>
        <w:t>Stavební práce</w:t>
      </w:r>
    </w:p>
    <w:p w14:paraId="52966CF3" w14:textId="77777777" w:rsidR="000259B8" w:rsidRDefault="000259B8" w:rsidP="000259B8">
      <w:r>
        <w:tab/>
      </w:r>
      <w:r>
        <w:tab/>
      </w:r>
      <w:r>
        <w:tab/>
        <w:t>látek nebo obaly těmito látkami znečištěné</w:t>
      </w:r>
    </w:p>
    <w:p w14:paraId="6FDE97A4" w14:textId="77777777" w:rsidR="000259B8" w:rsidRDefault="000259B8" w:rsidP="000259B8">
      <w:r>
        <w:t xml:space="preserve">17 02 03   </w:t>
      </w:r>
      <w:r>
        <w:tab/>
      </w:r>
      <w:proofErr w:type="gramStart"/>
      <w:r>
        <w:t xml:space="preserve">Plast  </w:t>
      </w:r>
      <w:r>
        <w:tab/>
      </w:r>
      <w:proofErr w:type="gramEnd"/>
      <w:r>
        <w:tab/>
      </w:r>
      <w:r>
        <w:tab/>
      </w:r>
      <w:r>
        <w:tab/>
      </w:r>
      <w:r>
        <w:tab/>
      </w:r>
      <w:r>
        <w:tab/>
        <w:t xml:space="preserve">O  </w:t>
      </w:r>
      <w:r>
        <w:tab/>
        <w:t>Materiály z výstavby</w:t>
      </w:r>
    </w:p>
    <w:p w14:paraId="496C67F6" w14:textId="77777777" w:rsidR="000259B8" w:rsidRDefault="000259B8" w:rsidP="000259B8">
      <w:r>
        <w:t xml:space="preserve">17 03 </w:t>
      </w:r>
      <w:proofErr w:type="gramStart"/>
      <w:r>
        <w:t xml:space="preserve">02  </w:t>
      </w:r>
      <w:r>
        <w:tab/>
      </w:r>
      <w:proofErr w:type="gramEnd"/>
      <w:r>
        <w:t xml:space="preserve">Asfaltové směsi </w:t>
      </w:r>
      <w:r>
        <w:tab/>
      </w:r>
      <w:r>
        <w:tab/>
      </w:r>
      <w:r>
        <w:tab/>
      </w:r>
      <w:r>
        <w:tab/>
        <w:t xml:space="preserve">O  </w:t>
      </w:r>
      <w:r>
        <w:tab/>
        <w:t>Materiály z výstavby</w:t>
      </w:r>
    </w:p>
    <w:p w14:paraId="5EDD2C18" w14:textId="77777777" w:rsidR="000259B8" w:rsidRDefault="000259B8" w:rsidP="000259B8">
      <w:r>
        <w:tab/>
      </w:r>
      <w:r>
        <w:tab/>
      </w:r>
      <w:r>
        <w:tab/>
        <w:t xml:space="preserve">(odpady při realizaci vozovek)  </w:t>
      </w:r>
    </w:p>
    <w:p w14:paraId="65F18BDA" w14:textId="77777777" w:rsidR="000259B8" w:rsidRDefault="000259B8" w:rsidP="000259B8">
      <w:r>
        <w:t xml:space="preserve">17 05 </w:t>
      </w:r>
      <w:proofErr w:type="gramStart"/>
      <w:r>
        <w:t xml:space="preserve">01  </w:t>
      </w:r>
      <w:r>
        <w:tab/>
      </w:r>
      <w:proofErr w:type="gramEnd"/>
      <w:r>
        <w:t xml:space="preserve">Výkopová zemina a/nebo kameny  </w:t>
      </w:r>
      <w:r>
        <w:tab/>
      </w:r>
      <w:r>
        <w:tab/>
        <w:t xml:space="preserve">O  </w:t>
      </w:r>
      <w:r>
        <w:tab/>
        <w:t>Příprava staveniště,</w:t>
      </w:r>
    </w:p>
    <w:p w14:paraId="7E8F230D" w14:textId="77777777" w:rsidR="000259B8" w:rsidRDefault="000259B8" w:rsidP="000259B8">
      <w:r>
        <w:tab/>
      </w:r>
      <w:r>
        <w:tab/>
      </w:r>
      <w:r>
        <w:tab/>
      </w:r>
      <w:r>
        <w:tab/>
      </w:r>
      <w:r>
        <w:tab/>
      </w:r>
      <w:r>
        <w:tab/>
      </w:r>
      <w:r>
        <w:tab/>
      </w:r>
      <w:r>
        <w:tab/>
      </w:r>
      <w:r>
        <w:tab/>
      </w:r>
      <w:r>
        <w:tab/>
        <w:t xml:space="preserve">výkopy  </w:t>
      </w:r>
    </w:p>
    <w:p w14:paraId="5440A966" w14:textId="77777777" w:rsidR="000259B8" w:rsidRDefault="000259B8" w:rsidP="000259B8">
      <w:r>
        <w:t xml:space="preserve">17 05 </w:t>
      </w:r>
      <w:proofErr w:type="gramStart"/>
      <w:r>
        <w:t xml:space="preserve">04  </w:t>
      </w:r>
      <w:r>
        <w:tab/>
      </w:r>
      <w:proofErr w:type="gramEnd"/>
      <w:r>
        <w:t xml:space="preserve">Zemina a kameny neuvedené </w:t>
      </w:r>
      <w:r>
        <w:tab/>
      </w:r>
      <w:r>
        <w:tab/>
      </w:r>
      <w:r>
        <w:tab/>
        <w:t xml:space="preserve">O  </w:t>
      </w:r>
      <w:r>
        <w:tab/>
        <w:t>Příprava staveniště,</w:t>
      </w:r>
    </w:p>
    <w:p w14:paraId="4FAF9BAD" w14:textId="5B3BE740" w:rsidR="000259B8" w:rsidRDefault="000259B8" w:rsidP="000259B8">
      <w:r>
        <w:tab/>
      </w:r>
      <w:r>
        <w:tab/>
      </w:r>
      <w:r w:rsidR="00B52F63">
        <w:tab/>
      </w:r>
      <w:r>
        <w:t xml:space="preserve">pod číslem 17 05 03    </w:t>
      </w:r>
      <w:r>
        <w:tab/>
      </w:r>
      <w:r>
        <w:tab/>
      </w:r>
      <w:r>
        <w:tab/>
      </w:r>
      <w:r>
        <w:tab/>
      </w:r>
      <w:r>
        <w:tab/>
        <w:t>výkopy</w:t>
      </w:r>
    </w:p>
    <w:p w14:paraId="4CBABF9C" w14:textId="77777777" w:rsidR="00B52F63" w:rsidRPr="00B52F63" w:rsidRDefault="00B52F63" w:rsidP="00AF16F5">
      <w:pPr>
        <w:pStyle w:val="Nadpis2"/>
      </w:pPr>
      <w:bookmarkStart w:id="37" w:name="_Toc118471862"/>
      <w:r w:rsidRPr="00B52F63">
        <w:t>Odpady vzniklé při provozu</w:t>
      </w:r>
      <w:bookmarkEnd w:id="37"/>
    </w:p>
    <w:p w14:paraId="137283D0" w14:textId="33559C63" w:rsidR="000259B8" w:rsidRDefault="000259B8" w:rsidP="000259B8">
      <w:r>
        <w:t>Za nakládání s odpady po zahájení provozu odpovídá jejich původce, tedy provozovatel.</w:t>
      </w:r>
    </w:p>
    <w:p w14:paraId="2B37809B" w14:textId="01E05745" w:rsidR="000259B8" w:rsidRDefault="000259B8" w:rsidP="000259B8">
      <w:r>
        <w:t xml:space="preserve">Odpady budou zneškodňovány na zařízeních k tomu určených (skládkách, spalovnách), případně budou předány jiné odborné firmě k zneškodnění nebo přepracování (Zákon o odpadech č. 185/2001 </w:t>
      </w:r>
      <w:r>
        <w:lastRenderedPageBreak/>
        <w:t xml:space="preserve">Sb.).   </w:t>
      </w:r>
    </w:p>
    <w:p w14:paraId="0B4D7D13" w14:textId="74E7F649" w:rsidR="000259B8" w:rsidRPr="00B52F63" w:rsidRDefault="00B52F63" w:rsidP="00AF16F5">
      <w:pPr>
        <w:pStyle w:val="Nadpis1"/>
      </w:pPr>
      <w:bookmarkStart w:id="38" w:name="_Toc118471863"/>
      <w:r w:rsidRPr="00B52F63">
        <w:t>Harmonogram výstavby</w:t>
      </w:r>
      <w:bookmarkEnd w:id="38"/>
    </w:p>
    <w:p w14:paraId="36C3EF4F" w14:textId="77777777" w:rsidR="000259B8" w:rsidRDefault="000259B8" w:rsidP="000259B8">
      <w:r>
        <w:tab/>
        <w:t xml:space="preserve">Časový harmonogram stavby bude upřesněn investorem.  </w:t>
      </w:r>
    </w:p>
    <w:p w14:paraId="0081A051" w14:textId="77777777" w:rsidR="00B52F63" w:rsidRPr="00B52F63" w:rsidRDefault="00B52F63" w:rsidP="00AF16F5">
      <w:pPr>
        <w:pStyle w:val="Nadpis1"/>
      </w:pPr>
      <w:bookmarkStart w:id="39" w:name="_Toc118471864"/>
      <w:r w:rsidRPr="00B52F63">
        <w:t>Bezpečnost práce</w:t>
      </w:r>
      <w:bookmarkEnd w:id="39"/>
    </w:p>
    <w:p w14:paraId="335A2677" w14:textId="0F490CED" w:rsidR="007A14FF" w:rsidRDefault="000259B8" w:rsidP="000259B8">
      <w:r>
        <w:t>Při provádění prací je nutno dodržet Nařízení vlády č. 591/2006Sb. o bližších minimálních požadavcích na bezpečnost a ochranu zdraví při práci na staveništích v platném znění a všeobecné požadavky, dle kterých musí všichni pracující stavby být proškoleni a přezkoušeni ze znalostí BOZP.  Za dodržení a kontrolu jsou odpovědní všichni vedoucí pracovníci na všech stupních řízení stavebních činností. Při přípravě i při vlastních stavebních pracích je nutno dodržovat platné legislativní požadavky.</w:t>
      </w:r>
    </w:p>
    <w:sectPr w:rsidR="007A14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D 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2E8D07A"/>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2" w15:restartNumberingAfterBreak="0">
    <w:nsid w:val="009E4F43"/>
    <w:multiLevelType w:val="hybridMultilevel"/>
    <w:tmpl w:val="F02EC1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2E958DB"/>
    <w:multiLevelType w:val="hybridMultilevel"/>
    <w:tmpl w:val="1364368C"/>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 w15:restartNumberingAfterBreak="0">
    <w:nsid w:val="031278C5"/>
    <w:multiLevelType w:val="hybridMultilevel"/>
    <w:tmpl w:val="D7C677B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3F577B7"/>
    <w:multiLevelType w:val="hybridMultilevel"/>
    <w:tmpl w:val="444A2214"/>
    <w:lvl w:ilvl="0" w:tplc="04050005">
      <w:start w:val="1"/>
      <w:numFmt w:val="bullet"/>
      <w:lvlText w:val=""/>
      <w:lvlJc w:val="left"/>
      <w:pPr>
        <w:ind w:left="1429" w:hanging="360"/>
      </w:pPr>
      <w:rPr>
        <w:rFonts w:ascii="Wingdings" w:hAnsi="Wingdings"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 w15:restartNumberingAfterBreak="0">
    <w:nsid w:val="04002003"/>
    <w:multiLevelType w:val="hybridMultilevel"/>
    <w:tmpl w:val="A872AA08"/>
    <w:lvl w:ilvl="0" w:tplc="04050005">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15:restartNumberingAfterBreak="0">
    <w:nsid w:val="05566BCE"/>
    <w:multiLevelType w:val="hybridMultilevel"/>
    <w:tmpl w:val="27F424B8"/>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8" w15:restartNumberingAfterBreak="0">
    <w:nsid w:val="056A74A0"/>
    <w:multiLevelType w:val="hybridMultilevel"/>
    <w:tmpl w:val="12CA555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06617915"/>
    <w:multiLevelType w:val="hybridMultilevel"/>
    <w:tmpl w:val="601C6D0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0959409D"/>
    <w:multiLevelType w:val="hybridMultilevel"/>
    <w:tmpl w:val="154A2056"/>
    <w:lvl w:ilvl="0" w:tplc="04050005">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1" w15:restartNumberingAfterBreak="0">
    <w:nsid w:val="12AC168E"/>
    <w:multiLevelType w:val="hybridMultilevel"/>
    <w:tmpl w:val="E8687B24"/>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2" w15:restartNumberingAfterBreak="0">
    <w:nsid w:val="13F95F1A"/>
    <w:multiLevelType w:val="hybridMultilevel"/>
    <w:tmpl w:val="8BE8ED8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3" w15:restartNumberingAfterBreak="0">
    <w:nsid w:val="17DB5AA8"/>
    <w:multiLevelType w:val="hybridMultilevel"/>
    <w:tmpl w:val="068A4BB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4" w15:restartNumberingAfterBreak="0">
    <w:nsid w:val="19AD3474"/>
    <w:multiLevelType w:val="hybridMultilevel"/>
    <w:tmpl w:val="2B54C1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1A200195"/>
    <w:multiLevelType w:val="hybridMultilevel"/>
    <w:tmpl w:val="C64004D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2577759C"/>
    <w:multiLevelType w:val="multilevel"/>
    <w:tmpl w:val="845E85E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8DC4D19"/>
    <w:multiLevelType w:val="hybridMultilevel"/>
    <w:tmpl w:val="51E88870"/>
    <w:lvl w:ilvl="0" w:tplc="04050001">
      <w:start w:val="1"/>
      <w:numFmt w:val="bullet"/>
      <w:lvlText w:val=""/>
      <w:lvlJc w:val="left"/>
      <w:pPr>
        <w:ind w:left="927" w:hanging="360"/>
      </w:pPr>
      <w:rPr>
        <w:rFonts w:ascii="Symbol" w:hAnsi="Symbo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8" w15:restartNumberingAfterBreak="0">
    <w:nsid w:val="29D2121F"/>
    <w:multiLevelType w:val="hybridMultilevel"/>
    <w:tmpl w:val="AD0AECA6"/>
    <w:lvl w:ilvl="0" w:tplc="2BEED2E2">
      <w:start w:val="1"/>
      <w:numFmt w:val="decimal"/>
      <w:lvlText w:val="%1)"/>
      <w:lvlJc w:val="left"/>
      <w:pPr>
        <w:ind w:left="720" w:hanging="360"/>
      </w:pPr>
      <w:rPr>
        <w:rFonts w:ascii="Arial" w:hAnsi="Arial" w:hint="default"/>
        <w:sz w:val="17"/>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A801943"/>
    <w:multiLevelType w:val="hybridMultilevel"/>
    <w:tmpl w:val="9926F17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BF644B3"/>
    <w:multiLevelType w:val="hybridMultilevel"/>
    <w:tmpl w:val="4720269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1" w15:restartNumberingAfterBreak="0">
    <w:nsid w:val="2C9E773A"/>
    <w:multiLevelType w:val="multilevel"/>
    <w:tmpl w:val="7CA67BDC"/>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2D1702C8"/>
    <w:multiLevelType w:val="hybridMultilevel"/>
    <w:tmpl w:val="E9C6E4A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3" w15:restartNumberingAfterBreak="0">
    <w:nsid w:val="369E128A"/>
    <w:multiLevelType w:val="hybridMultilevel"/>
    <w:tmpl w:val="BF581528"/>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4" w15:restartNumberingAfterBreak="0">
    <w:nsid w:val="38FF50E6"/>
    <w:multiLevelType w:val="hybridMultilevel"/>
    <w:tmpl w:val="19DE9B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E11441C"/>
    <w:multiLevelType w:val="hybridMultilevel"/>
    <w:tmpl w:val="573041E6"/>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6" w15:restartNumberingAfterBreak="0">
    <w:nsid w:val="42AE505F"/>
    <w:multiLevelType w:val="hybridMultilevel"/>
    <w:tmpl w:val="C73C047C"/>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7" w15:restartNumberingAfterBreak="0">
    <w:nsid w:val="43D33368"/>
    <w:multiLevelType w:val="hybridMultilevel"/>
    <w:tmpl w:val="AD82CBD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8" w15:restartNumberingAfterBreak="0">
    <w:nsid w:val="49D3665D"/>
    <w:multiLevelType w:val="hybridMultilevel"/>
    <w:tmpl w:val="8212546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9" w15:restartNumberingAfterBreak="0">
    <w:nsid w:val="52FD0C04"/>
    <w:multiLevelType w:val="hybridMultilevel"/>
    <w:tmpl w:val="CA00EF96"/>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3">
      <w:start w:val="1"/>
      <w:numFmt w:val="bullet"/>
      <w:lvlText w:val="o"/>
      <w:lvlJc w:val="left"/>
      <w:pPr>
        <w:ind w:left="1800" w:hanging="360"/>
      </w:pPr>
      <w:rPr>
        <w:rFonts w:ascii="Courier New" w:hAnsi="Courier New" w:cs="Courier New"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0" w15:restartNumberingAfterBreak="0">
    <w:nsid w:val="60532E10"/>
    <w:multiLevelType w:val="hybridMultilevel"/>
    <w:tmpl w:val="BDA016F4"/>
    <w:lvl w:ilvl="0" w:tplc="04050003">
      <w:start w:val="1"/>
      <w:numFmt w:val="bullet"/>
      <w:lvlText w:val="o"/>
      <w:lvlJc w:val="left"/>
      <w:pPr>
        <w:ind w:left="1429" w:hanging="360"/>
      </w:pPr>
      <w:rPr>
        <w:rFonts w:ascii="Courier New" w:hAnsi="Courier New" w:cs="Courier Ne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1" w15:restartNumberingAfterBreak="0">
    <w:nsid w:val="625C3857"/>
    <w:multiLevelType w:val="hybridMultilevel"/>
    <w:tmpl w:val="4AD41E4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262248E"/>
    <w:multiLevelType w:val="hybridMultilevel"/>
    <w:tmpl w:val="06FEBF50"/>
    <w:lvl w:ilvl="0" w:tplc="040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7AD30FB"/>
    <w:multiLevelType w:val="hybridMultilevel"/>
    <w:tmpl w:val="98FC6A42"/>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4" w15:restartNumberingAfterBreak="0">
    <w:nsid w:val="765C7397"/>
    <w:multiLevelType w:val="multilevel"/>
    <w:tmpl w:val="50DA51F4"/>
    <w:lvl w:ilvl="0">
      <w:numFmt w:val="bullet"/>
      <w:lvlText w:val=""/>
      <w:lvlJc w:val="left"/>
      <w:pPr>
        <w:ind w:left="1776" w:hanging="360"/>
      </w:pPr>
      <w:rPr>
        <w:rFonts w:ascii="Wingdings" w:hAnsi="Wingdings"/>
      </w:rPr>
    </w:lvl>
    <w:lvl w:ilvl="1">
      <w:numFmt w:val="bullet"/>
      <w:lvlText w:val="◦"/>
      <w:lvlJc w:val="left"/>
      <w:pPr>
        <w:ind w:left="2136" w:hanging="360"/>
      </w:pPr>
      <w:rPr>
        <w:rFonts w:ascii="OpenSymbol" w:eastAsia="OpenSymbol" w:hAnsi="OpenSymbol" w:cs="OpenSymbol"/>
      </w:rPr>
    </w:lvl>
    <w:lvl w:ilvl="2">
      <w:numFmt w:val="bullet"/>
      <w:lvlText w:val="▪"/>
      <w:lvlJc w:val="left"/>
      <w:pPr>
        <w:ind w:left="2496" w:hanging="360"/>
      </w:pPr>
      <w:rPr>
        <w:rFonts w:ascii="OpenSymbol" w:eastAsia="OpenSymbol" w:hAnsi="OpenSymbol" w:cs="OpenSymbol"/>
      </w:rPr>
    </w:lvl>
    <w:lvl w:ilvl="3">
      <w:numFmt w:val="bullet"/>
      <w:lvlText w:val="•"/>
      <w:lvlJc w:val="left"/>
      <w:pPr>
        <w:ind w:left="2856" w:hanging="360"/>
      </w:pPr>
      <w:rPr>
        <w:rFonts w:ascii="OpenSymbol" w:eastAsia="OpenSymbol" w:hAnsi="OpenSymbol" w:cs="OpenSymbol"/>
      </w:rPr>
    </w:lvl>
    <w:lvl w:ilvl="4">
      <w:numFmt w:val="bullet"/>
      <w:lvlText w:val="◦"/>
      <w:lvlJc w:val="left"/>
      <w:pPr>
        <w:ind w:left="3216" w:hanging="360"/>
      </w:pPr>
      <w:rPr>
        <w:rFonts w:ascii="OpenSymbol" w:eastAsia="OpenSymbol" w:hAnsi="OpenSymbol" w:cs="OpenSymbol"/>
      </w:rPr>
    </w:lvl>
    <w:lvl w:ilvl="5">
      <w:numFmt w:val="bullet"/>
      <w:lvlText w:val="▪"/>
      <w:lvlJc w:val="left"/>
      <w:pPr>
        <w:ind w:left="3576" w:hanging="360"/>
      </w:pPr>
      <w:rPr>
        <w:rFonts w:ascii="OpenSymbol" w:eastAsia="OpenSymbol" w:hAnsi="OpenSymbol" w:cs="OpenSymbol"/>
      </w:rPr>
    </w:lvl>
    <w:lvl w:ilvl="6">
      <w:numFmt w:val="bullet"/>
      <w:lvlText w:val="•"/>
      <w:lvlJc w:val="left"/>
      <w:pPr>
        <w:ind w:left="3936" w:hanging="360"/>
      </w:pPr>
      <w:rPr>
        <w:rFonts w:ascii="OpenSymbol" w:eastAsia="OpenSymbol" w:hAnsi="OpenSymbol" w:cs="OpenSymbol"/>
      </w:rPr>
    </w:lvl>
    <w:lvl w:ilvl="7">
      <w:numFmt w:val="bullet"/>
      <w:lvlText w:val="◦"/>
      <w:lvlJc w:val="left"/>
      <w:pPr>
        <w:ind w:left="4296" w:hanging="360"/>
      </w:pPr>
      <w:rPr>
        <w:rFonts w:ascii="OpenSymbol" w:eastAsia="OpenSymbol" w:hAnsi="OpenSymbol" w:cs="OpenSymbol"/>
      </w:rPr>
    </w:lvl>
    <w:lvl w:ilvl="8">
      <w:numFmt w:val="bullet"/>
      <w:lvlText w:val="▪"/>
      <w:lvlJc w:val="left"/>
      <w:pPr>
        <w:ind w:left="4656" w:hanging="360"/>
      </w:pPr>
      <w:rPr>
        <w:rFonts w:ascii="OpenSymbol" w:eastAsia="OpenSymbol" w:hAnsi="OpenSymbol" w:cs="OpenSymbol"/>
      </w:rPr>
    </w:lvl>
  </w:abstractNum>
  <w:abstractNum w:abstractNumId="35" w15:restartNumberingAfterBreak="0">
    <w:nsid w:val="7A722988"/>
    <w:multiLevelType w:val="hybridMultilevel"/>
    <w:tmpl w:val="B58C51FE"/>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C39754F"/>
    <w:multiLevelType w:val="hybridMultilevel"/>
    <w:tmpl w:val="B7663C16"/>
    <w:lvl w:ilvl="0" w:tplc="04050005">
      <w:start w:val="1"/>
      <w:numFmt w:val="bullet"/>
      <w:lvlText w:val=""/>
      <w:lvlJc w:val="left"/>
      <w:pPr>
        <w:ind w:left="1776" w:hanging="360"/>
      </w:pPr>
      <w:rPr>
        <w:rFonts w:ascii="Wingdings" w:hAnsi="Wingdings"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num w:numId="1" w16cid:durableId="1517499565">
    <w:abstractNumId w:val="0"/>
  </w:num>
  <w:num w:numId="2" w16cid:durableId="159199476">
    <w:abstractNumId w:val="0"/>
  </w:num>
  <w:num w:numId="3" w16cid:durableId="1773083633">
    <w:abstractNumId w:val="0"/>
  </w:num>
  <w:num w:numId="4" w16cid:durableId="1801531679">
    <w:abstractNumId w:val="0"/>
  </w:num>
  <w:num w:numId="5" w16cid:durableId="993223661">
    <w:abstractNumId w:val="0"/>
  </w:num>
  <w:num w:numId="6" w16cid:durableId="971398281">
    <w:abstractNumId w:val="0"/>
  </w:num>
  <w:num w:numId="7" w16cid:durableId="869994919">
    <w:abstractNumId w:val="15"/>
  </w:num>
  <w:num w:numId="8" w16cid:durableId="1880429483">
    <w:abstractNumId w:val="27"/>
  </w:num>
  <w:num w:numId="9" w16cid:durableId="1358431311">
    <w:abstractNumId w:val="16"/>
  </w:num>
  <w:num w:numId="10" w16cid:durableId="847595840">
    <w:abstractNumId w:val="21"/>
  </w:num>
  <w:num w:numId="11" w16cid:durableId="1346781904">
    <w:abstractNumId w:val="29"/>
  </w:num>
  <w:num w:numId="12" w16cid:durableId="950163983">
    <w:abstractNumId w:val="8"/>
  </w:num>
  <w:num w:numId="13" w16cid:durableId="3484673">
    <w:abstractNumId w:val="25"/>
  </w:num>
  <w:num w:numId="14" w16cid:durableId="772480314">
    <w:abstractNumId w:val="34"/>
  </w:num>
  <w:num w:numId="15" w16cid:durableId="110823464">
    <w:abstractNumId w:val="36"/>
  </w:num>
  <w:num w:numId="16" w16cid:durableId="1688364705">
    <w:abstractNumId w:val="6"/>
  </w:num>
  <w:num w:numId="17" w16cid:durableId="2114010986">
    <w:abstractNumId w:val="10"/>
  </w:num>
  <w:num w:numId="18" w16cid:durableId="281377061">
    <w:abstractNumId w:val="17"/>
  </w:num>
  <w:num w:numId="19" w16cid:durableId="506405198">
    <w:abstractNumId w:val="5"/>
  </w:num>
  <w:num w:numId="20" w16cid:durableId="569735597">
    <w:abstractNumId w:val="30"/>
  </w:num>
  <w:num w:numId="21" w16cid:durableId="1379552468">
    <w:abstractNumId w:val="35"/>
  </w:num>
  <w:num w:numId="22" w16cid:durableId="1535002190">
    <w:abstractNumId w:val="31"/>
  </w:num>
  <w:num w:numId="23" w16cid:durableId="643392292">
    <w:abstractNumId w:val="18"/>
  </w:num>
  <w:num w:numId="24" w16cid:durableId="1659462296">
    <w:abstractNumId w:val="2"/>
  </w:num>
  <w:num w:numId="25" w16cid:durableId="510141198">
    <w:abstractNumId w:val="13"/>
  </w:num>
  <w:num w:numId="26" w16cid:durableId="510337262">
    <w:abstractNumId w:val="20"/>
  </w:num>
  <w:num w:numId="27" w16cid:durableId="1597785223">
    <w:abstractNumId w:val="1"/>
  </w:num>
  <w:num w:numId="28" w16cid:durableId="1711492355">
    <w:abstractNumId w:val="28"/>
  </w:num>
  <w:num w:numId="29" w16cid:durableId="1029378470">
    <w:abstractNumId w:val="19"/>
  </w:num>
  <w:num w:numId="30" w16cid:durableId="285619455">
    <w:abstractNumId w:val="3"/>
  </w:num>
  <w:num w:numId="31" w16cid:durableId="1752238944">
    <w:abstractNumId w:val="23"/>
  </w:num>
  <w:num w:numId="32" w16cid:durableId="484519100">
    <w:abstractNumId w:val="33"/>
  </w:num>
  <w:num w:numId="33" w16cid:durableId="756174779">
    <w:abstractNumId w:val="14"/>
  </w:num>
  <w:num w:numId="34" w16cid:durableId="1019309332">
    <w:abstractNumId w:val="0"/>
    <w:lvlOverride w:ilvl="0">
      <w:lvl w:ilvl="0">
        <w:start w:val="1"/>
        <w:numFmt w:val="decimal"/>
        <w:pStyle w:val="Nadpis1"/>
        <w:lvlText w:val="%1"/>
        <w:lvlJc w:val="left"/>
      </w:lvl>
    </w:lvlOverride>
  </w:num>
  <w:num w:numId="35" w16cid:durableId="1345859225">
    <w:abstractNumId w:val="4"/>
  </w:num>
  <w:num w:numId="36" w16cid:durableId="1533573537">
    <w:abstractNumId w:val="24"/>
  </w:num>
  <w:num w:numId="37" w16cid:durableId="174081646">
    <w:abstractNumId w:val="9"/>
  </w:num>
  <w:num w:numId="38" w16cid:durableId="915676421">
    <w:abstractNumId w:val="32"/>
  </w:num>
  <w:num w:numId="39" w16cid:durableId="2010983422">
    <w:abstractNumId w:val="26"/>
  </w:num>
  <w:num w:numId="40" w16cid:durableId="1269267105">
    <w:abstractNumId w:val="22"/>
  </w:num>
  <w:num w:numId="41" w16cid:durableId="44838477">
    <w:abstractNumId w:val="11"/>
  </w:num>
  <w:num w:numId="42" w16cid:durableId="1657567481">
    <w:abstractNumId w:val="7"/>
  </w:num>
  <w:num w:numId="43" w16cid:durableId="6069612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EE"/>
    <w:rsid w:val="00005436"/>
    <w:rsid w:val="000168A9"/>
    <w:rsid w:val="000259B8"/>
    <w:rsid w:val="0006600D"/>
    <w:rsid w:val="000E44EF"/>
    <w:rsid w:val="001048DD"/>
    <w:rsid w:val="00150CFA"/>
    <w:rsid w:val="001731EE"/>
    <w:rsid w:val="001A1478"/>
    <w:rsid w:val="001C1294"/>
    <w:rsid w:val="001D46A2"/>
    <w:rsid w:val="001E2D58"/>
    <w:rsid w:val="0021122A"/>
    <w:rsid w:val="00222569"/>
    <w:rsid w:val="0023534F"/>
    <w:rsid w:val="0025258B"/>
    <w:rsid w:val="00262E26"/>
    <w:rsid w:val="00287A98"/>
    <w:rsid w:val="002B1952"/>
    <w:rsid w:val="002B7D25"/>
    <w:rsid w:val="002D30F7"/>
    <w:rsid w:val="002E142F"/>
    <w:rsid w:val="003562AB"/>
    <w:rsid w:val="0035634F"/>
    <w:rsid w:val="003611C4"/>
    <w:rsid w:val="00391EFA"/>
    <w:rsid w:val="003C41A4"/>
    <w:rsid w:val="003C7E1D"/>
    <w:rsid w:val="003F1A45"/>
    <w:rsid w:val="003F647B"/>
    <w:rsid w:val="003F6501"/>
    <w:rsid w:val="003F7858"/>
    <w:rsid w:val="00442899"/>
    <w:rsid w:val="0048073A"/>
    <w:rsid w:val="00482BA9"/>
    <w:rsid w:val="004C5A62"/>
    <w:rsid w:val="00517FC2"/>
    <w:rsid w:val="00521C7F"/>
    <w:rsid w:val="005332EB"/>
    <w:rsid w:val="005475BE"/>
    <w:rsid w:val="00582C73"/>
    <w:rsid w:val="005957D5"/>
    <w:rsid w:val="005D3590"/>
    <w:rsid w:val="005D5A14"/>
    <w:rsid w:val="005E1015"/>
    <w:rsid w:val="005F3B55"/>
    <w:rsid w:val="006113DC"/>
    <w:rsid w:val="006332A8"/>
    <w:rsid w:val="006770E9"/>
    <w:rsid w:val="006B3D85"/>
    <w:rsid w:val="00757A87"/>
    <w:rsid w:val="0076669A"/>
    <w:rsid w:val="0077443F"/>
    <w:rsid w:val="007A14FF"/>
    <w:rsid w:val="007A2835"/>
    <w:rsid w:val="007B4BA3"/>
    <w:rsid w:val="007B6625"/>
    <w:rsid w:val="007D382C"/>
    <w:rsid w:val="008138F7"/>
    <w:rsid w:val="0082306D"/>
    <w:rsid w:val="00833D20"/>
    <w:rsid w:val="00845E7F"/>
    <w:rsid w:val="00872C11"/>
    <w:rsid w:val="00895601"/>
    <w:rsid w:val="008A64EE"/>
    <w:rsid w:val="008D2C9C"/>
    <w:rsid w:val="008F0943"/>
    <w:rsid w:val="008F1E39"/>
    <w:rsid w:val="008F203F"/>
    <w:rsid w:val="00941DE9"/>
    <w:rsid w:val="00970813"/>
    <w:rsid w:val="00974A26"/>
    <w:rsid w:val="00982A9B"/>
    <w:rsid w:val="009C364E"/>
    <w:rsid w:val="00A51E08"/>
    <w:rsid w:val="00A73676"/>
    <w:rsid w:val="00A8067C"/>
    <w:rsid w:val="00AA5FA2"/>
    <w:rsid w:val="00AC3ED4"/>
    <w:rsid w:val="00AE2DC4"/>
    <w:rsid w:val="00AF16F5"/>
    <w:rsid w:val="00AF604C"/>
    <w:rsid w:val="00B04C5B"/>
    <w:rsid w:val="00B11873"/>
    <w:rsid w:val="00B13A7F"/>
    <w:rsid w:val="00B26DE0"/>
    <w:rsid w:val="00B435D7"/>
    <w:rsid w:val="00B45591"/>
    <w:rsid w:val="00B52F63"/>
    <w:rsid w:val="00B60394"/>
    <w:rsid w:val="00BA0DCB"/>
    <w:rsid w:val="00C23842"/>
    <w:rsid w:val="00C56AEC"/>
    <w:rsid w:val="00C60B18"/>
    <w:rsid w:val="00C636E7"/>
    <w:rsid w:val="00C74A49"/>
    <w:rsid w:val="00C77573"/>
    <w:rsid w:val="00C96066"/>
    <w:rsid w:val="00CA2961"/>
    <w:rsid w:val="00CB2A15"/>
    <w:rsid w:val="00CC3FE2"/>
    <w:rsid w:val="00D0273C"/>
    <w:rsid w:val="00D40E1A"/>
    <w:rsid w:val="00D517E7"/>
    <w:rsid w:val="00D518E5"/>
    <w:rsid w:val="00D76638"/>
    <w:rsid w:val="00D772EA"/>
    <w:rsid w:val="00D77F26"/>
    <w:rsid w:val="00DC54C3"/>
    <w:rsid w:val="00DD32D5"/>
    <w:rsid w:val="00DE0679"/>
    <w:rsid w:val="00DF4D82"/>
    <w:rsid w:val="00E23D07"/>
    <w:rsid w:val="00E32773"/>
    <w:rsid w:val="00E40747"/>
    <w:rsid w:val="00E74815"/>
    <w:rsid w:val="00E97E45"/>
    <w:rsid w:val="00EB32D1"/>
    <w:rsid w:val="00EB7BA8"/>
    <w:rsid w:val="00EC2778"/>
    <w:rsid w:val="00ED256C"/>
    <w:rsid w:val="00EF69C3"/>
    <w:rsid w:val="00F17FD9"/>
    <w:rsid w:val="00F243DB"/>
    <w:rsid w:val="00F62ADD"/>
    <w:rsid w:val="00F845B8"/>
    <w:rsid w:val="00FA3BE0"/>
    <w:rsid w:val="00FA3D74"/>
    <w:rsid w:val="00FB4381"/>
    <w:rsid w:val="00FC2001"/>
    <w:rsid w:val="00FC6C20"/>
    <w:rsid w:val="00FF489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01BB"/>
  <w15:chartTrackingRefBased/>
  <w15:docId w15:val="{65EF57D6-841F-4AE5-8D61-17052B13B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Lucida Sans Unicode"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B4BA3"/>
    <w:pPr>
      <w:widowControl w:val="0"/>
      <w:suppressAutoHyphens/>
      <w:spacing w:after="0" w:line="240" w:lineRule="auto"/>
      <w:ind w:firstLine="567"/>
    </w:pPr>
    <w:rPr>
      <w:rFonts w:ascii="CAD Arial Narrow" w:hAnsi="CAD Arial Narrow" w:cs="Mangal"/>
      <w:kern w:val="24"/>
      <w:sz w:val="24"/>
      <w:szCs w:val="24"/>
      <w:lang w:eastAsia="hi-IN" w:bidi="hi-IN"/>
    </w:rPr>
  </w:style>
  <w:style w:type="paragraph" w:styleId="Nadpis1">
    <w:name w:val="heading 1"/>
    <w:basedOn w:val="Normln"/>
    <w:next w:val="Nadpis2"/>
    <w:link w:val="Nadpis1Char"/>
    <w:autoRedefine/>
    <w:qFormat/>
    <w:rsid w:val="00517FC2"/>
    <w:pPr>
      <w:keepNext/>
      <w:numPr>
        <w:numId w:val="6"/>
      </w:numPr>
      <w:shd w:val="clear" w:color="auto" w:fill="FFF2CC"/>
      <w:spacing w:before="120" w:after="120"/>
      <w:outlineLvl w:val="0"/>
    </w:pPr>
    <w:rPr>
      <w:b/>
      <w:bCs/>
      <w:caps/>
      <w:shadow/>
      <w:kern w:val="39"/>
      <w:sz w:val="28"/>
      <w:szCs w:val="32"/>
    </w:rPr>
  </w:style>
  <w:style w:type="paragraph" w:styleId="Nadpis2">
    <w:name w:val="heading 2"/>
    <w:basedOn w:val="Normln"/>
    <w:next w:val="Normln"/>
    <w:link w:val="Nadpis2Char"/>
    <w:qFormat/>
    <w:rsid w:val="005D3590"/>
    <w:pPr>
      <w:keepNext/>
      <w:numPr>
        <w:ilvl w:val="1"/>
        <w:numId w:val="6"/>
      </w:numPr>
      <w:shd w:val="clear" w:color="auto" w:fill="DEEAF6" w:themeFill="accent1" w:themeFillTint="33"/>
      <w:spacing w:before="125" w:after="119" w:line="100" w:lineRule="atLeast"/>
      <w:outlineLvl w:val="1"/>
    </w:pPr>
    <w:rPr>
      <w:rFonts w:ascii="Times New Roman" w:hAnsi="Times New Roman"/>
      <w:b/>
      <w:bCs/>
      <w:iCs/>
      <w:smallCaps/>
      <w:shadow/>
      <w:kern w:val="36"/>
      <w:sz w:val="28"/>
      <w:szCs w:val="28"/>
    </w:rPr>
  </w:style>
  <w:style w:type="paragraph" w:styleId="Nadpis3">
    <w:name w:val="heading 3"/>
    <w:basedOn w:val="Normln"/>
    <w:next w:val="Normln"/>
    <w:link w:val="Nadpis3Char"/>
    <w:uiPriority w:val="9"/>
    <w:qFormat/>
    <w:rsid w:val="007B4BA3"/>
    <w:pPr>
      <w:keepNext/>
      <w:numPr>
        <w:ilvl w:val="2"/>
        <w:numId w:val="6"/>
      </w:numPr>
      <w:spacing w:before="125" w:after="119" w:line="100" w:lineRule="atLeast"/>
      <w:outlineLvl w:val="2"/>
    </w:pPr>
    <w:rPr>
      <w:b/>
      <w:bCs/>
      <w:kern w:val="28"/>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7B4BA3"/>
    <w:rPr>
      <w:rFonts w:ascii="CAD Arial Narrow" w:eastAsia="Lucida Sans Unicode" w:hAnsi="CAD Arial Narrow" w:cs="Mangal"/>
      <w:b/>
      <w:bCs/>
      <w:kern w:val="28"/>
      <w:sz w:val="28"/>
      <w:szCs w:val="28"/>
      <w:lang w:eastAsia="hi-IN" w:bidi="hi-IN"/>
    </w:rPr>
  </w:style>
  <w:style w:type="character" w:customStyle="1" w:styleId="Nadpis1Char">
    <w:name w:val="Nadpis 1 Char"/>
    <w:basedOn w:val="Standardnpsmoodstavce"/>
    <w:link w:val="Nadpis1"/>
    <w:rsid w:val="00517FC2"/>
    <w:rPr>
      <w:rFonts w:ascii="CAD Arial Narrow" w:hAnsi="CAD Arial Narrow" w:cs="Mangal"/>
      <w:b/>
      <w:bCs/>
      <w:caps/>
      <w:shadow/>
      <w:kern w:val="39"/>
      <w:sz w:val="28"/>
      <w:szCs w:val="32"/>
      <w:shd w:val="clear" w:color="auto" w:fill="FFF2CC"/>
      <w:lang w:eastAsia="hi-IN" w:bidi="hi-IN"/>
    </w:rPr>
  </w:style>
  <w:style w:type="character" w:customStyle="1" w:styleId="Nadpis2Char">
    <w:name w:val="Nadpis 2 Char"/>
    <w:basedOn w:val="Standardnpsmoodstavce"/>
    <w:link w:val="Nadpis2"/>
    <w:rsid w:val="005D3590"/>
    <w:rPr>
      <w:rFonts w:ascii="Times New Roman" w:hAnsi="Times New Roman" w:cs="Mangal"/>
      <w:b/>
      <w:bCs/>
      <w:iCs/>
      <w:smallCaps/>
      <w:shadow/>
      <w:kern w:val="36"/>
      <w:sz w:val="28"/>
      <w:szCs w:val="28"/>
      <w:shd w:val="clear" w:color="auto" w:fill="DEEAF6" w:themeFill="accent1" w:themeFillTint="33"/>
      <w:lang w:eastAsia="hi-IN" w:bidi="hi-IN"/>
    </w:rPr>
  </w:style>
  <w:style w:type="paragraph" w:styleId="Odstavecseseznamem">
    <w:name w:val="List Paragraph"/>
    <w:basedOn w:val="Normln"/>
    <w:uiPriority w:val="34"/>
    <w:qFormat/>
    <w:rsid w:val="001731EE"/>
    <w:pPr>
      <w:ind w:left="720"/>
      <w:contextualSpacing/>
    </w:pPr>
    <w:rPr>
      <w:szCs w:val="21"/>
    </w:rPr>
  </w:style>
  <w:style w:type="numbering" w:customStyle="1" w:styleId="WWOutlineListStyle5">
    <w:name w:val="WW_OutlineListStyle_5"/>
    <w:basedOn w:val="Bezseznamu"/>
    <w:rsid w:val="00C74A49"/>
    <w:pPr>
      <w:numPr>
        <w:numId w:val="9"/>
      </w:numPr>
    </w:pPr>
  </w:style>
  <w:style w:type="paragraph" w:customStyle="1" w:styleId="Standard">
    <w:name w:val="Standard"/>
    <w:qFormat/>
    <w:rsid w:val="00C74A49"/>
    <w:pPr>
      <w:widowControl w:val="0"/>
      <w:suppressAutoHyphens/>
      <w:autoSpaceDN w:val="0"/>
      <w:spacing w:after="0" w:line="240" w:lineRule="auto"/>
      <w:ind w:firstLine="567"/>
      <w:textAlignment w:val="baseline"/>
    </w:pPr>
    <w:rPr>
      <w:rFonts w:ascii="Times New Roman" w:hAnsi="Times New Roman" w:cs="Mangal"/>
      <w:kern w:val="3"/>
      <w:sz w:val="24"/>
      <w:szCs w:val="24"/>
      <w:lang w:eastAsia="zh-CN" w:bidi="hi-IN"/>
    </w:rPr>
  </w:style>
  <w:style w:type="numbering" w:customStyle="1" w:styleId="WWOutlineListStyle">
    <w:name w:val="WW_OutlineListStyle"/>
    <w:basedOn w:val="Bezseznamu"/>
    <w:rsid w:val="00C74A49"/>
    <w:pPr>
      <w:numPr>
        <w:numId w:val="10"/>
      </w:numPr>
    </w:pPr>
  </w:style>
  <w:style w:type="character" w:styleId="Zstupntext">
    <w:name w:val="Placeholder Text"/>
    <w:basedOn w:val="Standardnpsmoodstavce"/>
    <w:uiPriority w:val="99"/>
    <w:semiHidden/>
    <w:rsid w:val="00DC54C3"/>
    <w:rPr>
      <w:color w:val="808080"/>
    </w:rPr>
  </w:style>
  <w:style w:type="character" w:styleId="Hypertextovodkaz">
    <w:name w:val="Hyperlink"/>
    <w:basedOn w:val="Standardnpsmoodstavce"/>
    <w:uiPriority w:val="99"/>
    <w:unhideWhenUsed/>
    <w:rsid w:val="00982A9B"/>
    <w:rPr>
      <w:color w:val="0000FF"/>
      <w:u w:val="single"/>
    </w:rPr>
  </w:style>
  <w:style w:type="paragraph" w:customStyle="1" w:styleId="Nadpis11">
    <w:name w:val="Nadpis 11"/>
    <w:basedOn w:val="Normln"/>
    <w:next w:val="Nadpis21"/>
    <w:rsid w:val="001C1294"/>
    <w:pPr>
      <w:keepNext/>
      <w:shd w:val="clear" w:color="auto" w:fill="E6E6E6"/>
      <w:autoSpaceDN w:val="0"/>
      <w:spacing w:before="125" w:after="119"/>
      <w:textAlignment w:val="baseline"/>
      <w:outlineLvl w:val="0"/>
    </w:pPr>
    <w:rPr>
      <w:rFonts w:ascii="Times New Roman" w:hAnsi="Times New Roman"/>
      <w:b/>
      <w:bCs/>
      <w:caps/>
      <w:shadow/>
      <w:kern w:val="3"/>
      <w:sz w:val="28"/>
      <w:szCs w:val="28"/>
      <w:lang w:eastAsia="zh-CN"/>
    </w:rPr>
  </w:style>
  <w:style w:type="paragraph" w:customStyle="1" w:styleId="Nadpis21">
    <w:name w:val="Nadpis 21"/>
    <w:basedOn w:val="Normln"/>
    <w:next w:val="Standard"/>
    <w:rsid w:val="001C1294"/>
    <w:pPr>
      <w:keepNext/>
      <w:autoSpaceDN w:val="0"/>
      <w:spacing w:before="125" w:after="119"/>
      <w:textAlignment w:val="baseline"/>
      <w:outlineLvl w:val="1"/>
    </w:pPr>
    <w:rPr>
      <w:rFonts w:ascii="Times New Roman" w:hAnsi="Times New Roman"/>
      <w:b/>
      <w:bCs/>
      <w:i/>
      <w:iCs/>
      <w:smallCaps/>
      <w:shadow/>
      <w:kern w:val="3"/>
      <w:sz w:val="28"/>
      <w:szCs w:val="28"/>
      <w:lang w:eastAsia="zh-CN"/>
    </w:rPr>
  </w:style>
  <w:style w:type="paragraph" w:customStyle="1" w:styleId="Nadpis31">
    <w:name w:val="Nadpis 31"/>
    <w:basedOn w:val="Normln"/>
    <w:next w:val="Standard"/>
    <w:rsid w:val="001C1294"/>
    <w:pPr>
      <w:keepNext/>
      <w:autoSpaceDN w:val="0"/>
      <w:spacing w:before="125" w:after="119"/>
      <w:ind w:firstLine="0"/>
      <w:textAlignment w:val="baseline"/>
      <w:outlineLvl w:val="2"/>
    </w:pPr>
    <w:rPr>
      <w:rFonts w:ascii="Times New Roman" w:hAnsi="Times New Roman"/>
      <w:bCs/>
      <w:i/>
      <w:kern w:val="3"/>
      <w:szCs w:val="28"/>
      <w:lang w:eastAsia="zh-CN"/>
    </w:rPr>
  </w:style>
  <w:style w:type="paragraph" w:styleId="Nadpisobsahu">
    <w:name w:val="TOC Heading"/>
    <w:basedOn w:val="Nadpis1"/>
    <w:next w:val="Normln"/>
    <w:uiPriority w:val="39"/>
    <w:unhideWhenUsed/>
    <w:qFormat/>
    <w:rsid w:val="00AF16F5"/>
    <w:pPr>
      <w:keepLines/>
      <w:widowControl/>
      <w:numPr>
        <w:numId w:val="0"/>
      </w:numPr>
      <w:shd w:val="clear" w:color="auto" w:fill="auto"/>
      <w:suppressAutoHyphens w:val="0"/>
      <w:spacing w:before="240" w:after="0" w:line="259" w:lineRule="auto"/>
      <w:outlineLvl w:val="9"/>
    </w:pPr>
    <w:rPr>
      <w:rFonts w:asciiTheme="majorHAnsi" w:eastAsiaTheme="majorEastAsia" w:hAnsiTheme="majorHAnsi" w:cstheme="majorBidi"/>
      <w:b w:val="0"/>
      <w:bCs w:val="0"/>
      <w:caps w:val="0"/>
      <w:shadow w:val="0"/>
      <w:color w:val="2E74B5" w:themeColor="accent1" w:themeShade="BF"/>
      <w:kern w:val="0"/>
      <w:sz w:val="32"/>
      <w:lang w:eastAsia="cs-CZ" w:bidi="ar-SA"/>
    </w:rPr>
  </w:style>
  <w:style w:type="paragraph" w:styleId="Obsah1">
    <w:name w:val="toc 1"/>
    <w:basedOn w:val="Normln"/>
    <w:next w:val="Normln"/>
    <w:autoRedefine/>
    <w:uiPriority w:val="39"/>
    <w:unhideWhenUsed/>
    <w:rsid w:val="00AF16F5"/>
    <w:pPr>
      <w:spacing w:after="100"/>
    </w:pPr>
    <w:rPr>
      <w:szCs w:val="21"/>
    </w:rPr>
  </w:style>
  <w:style w:type="paragraph" w:styleId="Obsah2">
    <w:name w:val="toc 2"/>
    <w:basedOn w:val="Normln"/>
    <w:next w:val="Normln"/>
    <w:autoRedefine/>
    <w:uiPriority w:val="39"/>
    <w:unhideWhenUsed/>
    <w:rsid w:val="00AF16F5"/>
    <w:pPr>
      <w:spacing w:after="100"/>
      <w:ind w:left="24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471142">
      <w:bodyDiv w:val="1"/>
      <w:marLeft w:val="0"/>
      <w:marRight w:val="0"/>
      <w:marTop w:val="0"/>
      <w:marBottom w:val="0"/>
      <w:divBdr>
        <w:top w:val="none" w:sz="0" w:space="0" w:color="auto"/>
        <w:left w:val="none" w:sz="0" w:space="0" w:color="auto"/>
        <w:bottom w:val="none" w:sz="0" w:space="0" w:color="auto"/>
        <w:right w:val="none" w:sz="0" w:space="0" w:color="auto"/>
      </w:divBdr>
    </w:div>
    <w:div w:id="18761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7DC84-2E64-43E1-BC12-86D89BA3E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14</Pages>
  <Words>6018</Words>
  <Characters>35507</Characters>
  <Application>Microsoft Office Word</Application>
  <DocSecurity>0</DocSecurity>
  <Lines>295</Lines>
  <Paragraphs>82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Peka Marek</dc:creator>
  <cp:keywords/>
  <dc:description/>
  <cp:lastModifiedBy>Peka Marek</cp:lastModifiedBy>
  <cp:revision>35</cp:revision>
  <cp:lastPrinted>2022-11-04T15:31:00Z</cp:lastPrinted>
  <dcterms:created xsi:type="dcterms:W3CDTF">2021-11-30T07:08:00Z</dcterms:created>
  <dcterms:modified xsi:type="dcterms:W3CDTF">2022-11-04T15:33:00Z</dcterms:modified>
</cp:coreProperties>
</file>